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r w:rsidRPr="00AE1D26">
        <w:rPr>
          <w:rFonts w:ascii="Arial" w:hAnsi="Arial" w:cs="Arial"/>
          <w:b/>
          <w:sz w:val="32"/>
          <w:szCs w:val="32"/>
        </w:rPr>
        <w:t>III - Programme détaillé par matière</w:t>
      </w:r>
    </w:p>
    <w:p w:rsidR="008046AE" w:rsidRPr="00AE1D26" w:rsidRDefault="008046AE" w:rsidP="008046AE">
      <w:pPr>
        <w:jc w:val="center"/>
        <w:rPr>
          <w:rFonts w:ascii="Arial" w:hAnsi="Arial" w:cs="Arial"/>
          <w:bCs/>
          <w:sz w:val="28"/>
          <w:szCs w:val="28"/>
        </w:rPr>
      </w:pPr>
      <w:r w:rsidRPr="00AE1D26">
        <w:rPr>
          <w:rFonts w:ascii="Arial" w:hAnsi="Arial" w:cs="Arial"/>
          <w:bCs/>
          <w:sz w:val="28"/>
          <w:szCs w:val="28"/>
        </w:rPr>
        <w:t>(1 fiche détaillée par matière)</w:t>
      </w: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Pr="00AE1D26" w:rsidRDefault="008046AE" w:rsidP="008046AE">
      <w:pPr>
        <w:jc w:val="center"/>
        <w:rPr>
          <w:rFonts w:ascii="Arial" w:hAnsi="Arial" w:cs="Arial"/>
          <w:b/>
        </w:rPr>
      </w:pPr>
    </w:p>
    <w:p w:rsidR="008046AE" w:rsidRDefault="008046AE" w:rsidP="008046AE">
      <w:pPr>
        <w:jc w:val="center"/>
        <w:rPr>
          <w:rFonts w:ascii="Arial" w:hAnsi="Arial" w:cs="Arial"/>
          <w:b/>
        </w:rPr>
      </w:pPr>
    </w:p>
    <w:p w:rsidR="008046AE" w:rsidRDefault="008046AE" w:rsidP="008046AE">
      <w:pPr>
        <w:jc w:val="center"/>
        <w:rPr>
          <w:rFonts w:ascii="Arial" w:hAnsi="Arial" w:cs="Arial"/>
          <w:b/>
        </w:rPr>
      </w:pPr>
    </w:p>
    <w:p w:rsidR="008046AE" w:rsidRDefault="008046AE" w:rsidP="008046AE">
      <w:pPr>
        <w:jc w:val="center"/>
        <w:rPr>
          <w:rFonts w:ascii="Arial" w:hAnsi="Arial" w:cs="Arial"/>
          <w:b/>
        </w:rPr>
      </w:pPr>
    </w:p>
    <w:p w:rsidR="008046AE" w:rsidRDefault="008046AE" w:rsidP="008046AE">
      <w:pPr>
        <w:jc w:val="center"/>
        <w:rPr>
          <w:rFonts w:ascii="Arial" w:hAnsi="Arial" w:cs="Arial"/>
          <w:b/>
        </w:rPr>
      </w:pPr>
    </w:p>
    <w:p w:rsidR="008046AE" w:rsidRDefault="008046AE" w:rsidP="008046AE">
      <w:pPr>
        <w:jc w:val="center"/>
        <w:rPr>
          <w:rFonts w:ascii="Arial" w:hAnsi="Arial" w:cs="Arial"/>
          <w:b/>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Default="008046AE" w:rsidP="008046AE">
      <w:pPr>
        <w:spacing w:line="276" w:lineRule="auto"/>
        <w:jc w:val="both"/>
        <w:rPr>
          <w:rFonts w:ascii="Arial" w:hAnsi="Arial" w:cs="Arial"/>
          <w:b/>
          <w:i/>
          <w:color w:val="FF0000"/>
        </w:rPr>
      </w:pPr>
      <w:r w:rsidRPr="003F74F9">
        <w:rPr>
          <w:rFonts w:ascii="Arial" w:hAnsi="Arial" w:cs="Arial"/>
          <w:b/>
          <w:color w:val="FF0000"/>
        </w:rPr>
        <w:t>Semestre </w:t>
      </w:r>
      <w:r w:rsidRPr="003F74F9">
        <w:rPr>
          <w:rFonts w:ascii="Arial" w:hAnsi="Arial" w:cs="Arial"/>
          <w:b/>
          <w:i/>
          <w:color w:val="FF0000"/>
        </w:rPr>
        <w:t>: 1</w:t>
      </w:r>
    </w:p>
    <w:p w:rsidR="008046AE" w:rsidRPr="00AE1D26" w:rsidRDefault="008046AE" w:rsidP="008046AE">
      <w:pPr>
        <w:spacing w:line="276" w:lineRule="auto"/>
        <w:ind w:right="282"/>
        <w:rPr>
          <w:rFonts w:ascii="Arial" w:hAnsi="Arial" w:cs="Arial"/>
          <w:b/>
          <w:iCs/>
        </w:rPr>
      </w:pPr>
      <w:r w:rsidRPr="00AE1D26">
        <w:rPr>
          <w:rFonts w:ascii="Arial" w:hAnsi="Arial" w:cs="Arial"/>
          <w:b/>
          <w:iCs/>
        </w:rPr>
        <w:t xml:space="preserve">Intitulé de l’UE : </w:t>
      </w:r>
      <w:r w:rsidRPr="0014689C">
        <w:rPr>
          <w:rFonts w:ascii="Calibri" w:hAnsi="Calibri"/>
          <w:b/>
          <w:bCs/>
          <w:i/>
        </w:rPr>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274E02">
        <w:rPr>
          <w:sz w:val="28"/>
          <w:szCs w:val="28"/>
        </w:rPr>
        <w:t xml:space="preserve">Chimie de coordination </w:t>
      </w:r>
      <w:r w:rsidRPr="00274E02">
        <w:rPr>
          <w:rFonts w:ascii="Calibri" w:hAnsi="Calibri"/>
          <w:b/>
          <w:sz w:val="28"/>
          <w:szCs w:val="28"/>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Crédits : 4</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:2</w:t>
      </w:r>
      <w:proofErr w:type="gramEnd"/>
    </w:p>
    <w:p w:rsidR="008046AE" w:rsidRPr="0014689C" w:rsidRDefault="008046AE" w:rsidP="008046AE">
      <w:pPr>
        <w:jc w:val="both"/>
        <w:rPr>
          <w:rFonts w:ascii="Calibri" w:hAnsi="Calibri"/>
          <w:i/>
        </w:rPr>
      </w:pPr>
    </w:p>
    <w:p w:rsidR="008046AE" w:rsidRPr="008D1DA7" w:rsidRDefault="008046AE" w:rsidP="008046AE">
      <w:pPr>
        <w:jc w:val="both"/>
        <w:rPr>
          <w:b/>
        </w:rPr>
      </w:pPr>
      <w:r w:rsidRPr="008D1DA7">
        <w:rPr>
          <w:b/>
        </w:rPr>
        <w:t>Objectifs de l’enseignement :</w:t>
      </w:r>
    </w:p>
    <w:p w:rsidR="008046AE" w:rsidRPr="008D1DA7" w:rsidRDefault="008046AE" w:rsidP="008046AE">
      <w:pPr>
        <w:ind w:left="142"/>
        <w:jc w:val="both"/>
      </w:pPr>
      <w:r w:rsidRPr="008D1DA7">
        <w:t>Comprendre l’interaction métal-ligand, les principales réactions en chimie de coordination et organométallique.</w:t>
      </w:r>
    </w:p>
    <w:p w:rsidR="008046AE" w:rsidRPr="008D1DA7" w:rsidRDefault="008046AE" w:rsidP="008046AE">
      <w:pPr>
        <w:ind w:left="142"/>
        <w:jc w:val="both"/>
      </w:pPr>
      <w:r w:rsidRPr="008D1DA7">
        <w:t>Acquérir des connaissances de base sur le phénomène de la catalyse</w:t>
      </w:r>
      <w:r>
        <w:t xml:space="preserve"> à l’aide de complexes organométalliques.</w:t>
      </w:r>
    </w:p>
    <w:p w:rsidR="008046AE" w:rsidRPr="008D1DA7" w:rsidRDefault="008046AE" w:rsidP="008046AE">
      <w:pPr>
        <w:jc w:val="both"/>
      </w:pPr>
    </w:p>
    <w:p w:rsidR="008046AE" w:rsidRPr="008D1DA7" w:rsidRDefault="008046AE" w:rsidP="008046AE">
      <w:pPr>
        <w:jc w:val="both"/>
        <w:rPr>
          <w:b/>
        </w:rPr>
      </w:pPr>
      <w:r w:rsidRPr="008D1DA7">
        <w:rPr>
          <w:b/>
        </w:rPr>
        <w:t xml:space="preserve"> Connaissances préalables recommandées : </w:t>
      </w:r>
    </w:p>
    <w:p w:rsidR="008046AE" w:rsidRPr="008D1DA7" w:rsidRDefault="008046AE" w:rsidP="008046AE">
      <w:pPr>
        <w:ind w:left="360"/>
        <w:jc w:val="both"/>
      </w:pPr>
      <w:r w:rsidRPr="008D1DA7">
        <w:t>Notion de base sur :</w:t>
      </w:r>
    </w:p>
    <w:p w:rsidR="008046AE" w:rsidRPr="008D1DA7" w:rsidRDefault="008046AE" w:rsidP="008046AE">
      <w:pPr>
        <w:ind w:left="360"/>
        <w:jc w:val="both"/>
      </w:pPr>
      <w:r w:rsidRPr="008D1DA7">
        <w:t>-les éléments de transition.</w:t>
      </w:r>
    </w:p>
    <w:p w:rsidR="008046AE" w:rsidRPr="008D1DA7" w:rsidRDefault="008046AE" w:rsidP="008046AE">
      <w:pPr>
        <w:ind w:left="360"/>
        <w:jc w:val="both"/>
      </w:pPr>
      <w:r w:rsidRPr="008D1DA7">
        <w:lastRenderedPageBreak/>
        <w:t>-les complexes de coordination (type de ligand, nomenclature, degré d’oxydation et nombre d’électrons de valence).</w:t>
      </w:r>
    </w:p>
    <w:p w:rsidR="008046AE" w:rsidRPr="008D1DA7" w:rsidRDefault="008046AE" w:rsidP="008046AE">
      <w:pPr>
        <w:ind w:left="360"/>
        <w:jc w:val="both"/>
      </w:pPr>
      <w:r w:rsidRPr="008D1DA7">
        <w:t>- les diagrammes d’énergies des orbitales moléculaires.</w:t>
      </w:r>
    </w:p>
    <w:p w:rsidR="008046AE" w:rsidRDefault="008046AE" w:rsidP="008046AE">
      <w:pPr>
        <w:jc w:val="both"/>
      </w:pPr>
      <w:r w:rsidRPr="008D1DA7">
        <w:t>- Symétrie moléculaire</w:t>
      </w:r>
    </w:p>
    <w:p w:rsidR="008046AE" w:rsidRPr="0014689C" w:rsidRDefault="008046AE" w:rsidP="008046AE">
      <w:pPr>
        <w:jc w:val="both"/>
        <w:rPr>
          <w:rFonts w:ascii="Calibri" w:hAnsi="Calibri"/>
          <w:b/>
        </w:rPr>
      </w:pPr>
    </w:p>
    <w:p w:rsidR="008046AE" w:rsidRPr="00AE1D26" w:rsidRDefault="008046AE" w:rsidP="008046AE">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r w:rsidRPr="00AE1D26">
        <w:rPr>
          <w:rFonts w:ascii="Arial" w:hAnsi="Arial" w:cs="Arial"/>
          <w:b/>
        </w:rPr>
        <w:t xml:space="preserve"> </w:t>
      </w:r>
    </w:p>
    <w:p w:rsidR="008046AE" w:rsidRPr="005866A3" w:rsidRDefault="008046AE" w:rsidP="008046AE">
      <w:pPr>
        <w:ind w:left="142"/>
        <w:jc w:val="both"/>
      </w:pPr>
      <w:r w:rsidRPr="005866A3">
        <w:t xml:space="preserve">Quelques rappels sur les complexes de coordination, ligands, </w:t>
      </w:r>
      <w:proofErr w:type="spellStart"/>
      <w:r w:rsidRPr="005866A3">
        <w:t>denticité</w:t>
      </w:r>
      <w:proofErr w:type="spellEnd"/>
      <w:r w:rsidRPr="005866A3">
        <w:t xml:space="preserve"> et </w:t>
      </w:r>
      <w:proofErr w:type="spellStart"/>
      <w:r w:rsidRPr="005866A3">
        <w:t>hapticité</w:t>
      </w:r>
      <w:proofErr w:type="spellEnd"/>
      <w:r w:rsidRPr="005866A3">
        <w:t xml:space="preserve"> des ligands, calcul </w:t>
      </w:r>
      <w:proofErr w:type="gramStart"/>
      <w:r w:rsidRPr="005866A3">
        <w:t>du degrés</w:t>
      </w:r>
      <w:proofErr w:type="gramEnd"/>
      <w:r w:rsidRPr="005866A3">
        <w:t xml:space="preserve"> d’oxydation, nombre d’électrons de valence, nombre d’électrons non-liants.</w:t>
      </w:r>
    </w:p>
    <w:p w:rsidR="008046AE" w:rsidRPr="005866A3" w:rsidRDefault="008046AE" w:rsidP="008046AE">
      <w:pPr>
        <w:ind w:left="142"/>
        <w:jc w:val="both"/>
      </w:pPr>
      <w:r w:rsidRPr="005866A3">
        <w:t>-Liaison Métal-Ligand (Théorie des orbitales moléculaires des complexes des métaux de transition) </w:t>
      </w:r>
      <w:proofErr w:type="gramStart"/>
      <w:r w:rsidRPr="005866A3">
        <w:t>:Symétrie</w:t>
      </w:r>
      <w:proofErr w:type="gramEnd"/>
      <w:r w:rsidRPr="005866A3">
        <w:t xml:space="preserve"> des orbitales métalliques dans un complexe </w:t>
      </w:r>
      <w:proofErr w:type="spellStart"/>
      <w:r w:rsidRPr="005866A3">
        <w:t>Octaédrique,Combinaisons</w:t>
      </w:r>
      <w:proofErr w:type="spellEnd"/>
      <w:r w:rsidRPr="005866A3">
        <w:t xml:space="preserve"> linéaires de symétrie adaptée avec les Orbitales sigma et pi des ligands ; Diagramme d’énergie d’un complexe Oh avec un ligand sigma-donneur, sigma-donneur pi-accepteur, sigma-donneur pi-donneur.</w:t>
      </w:r>
    </w:p>
    <w:p w:rsidR="008046AE" w:rsidRPr="005866A3" w:rsidRDefault="008046AE" w:rsidP="008046AE">
      <w:pPr>
        <w:ind w:left="142"/>
        <w:jc w:val="both"/>
      </w:pPr>
      <w:r w:rsidRPr="005866A3">
        <w:t xml:space="preserve">-Principales familles des complexes organométalliques : les métaux-carbonyles (synthèse, propriétés, réactions, mode de liaison, ligands </w:t>
      </w:r>
      <w:proofErr w:type="spellStart"/>
      <w:r w:rsidRPr="005866A3">
        <w:t>isoélectronique</w:t>
      </w:r>
      <w:proofErr w:type="spellEnd"/>
      <w:r w:rsidRPr="005866A3">
        <w:t>, autres ligands L) ; les métaux hydrures (synthèse, décomposition, propriétés, hydrures et complexes de dihydrogène)</w:t>
      </w:r>
    </w:p>
    <w:p w:rsidR="008046AE" w:rsidRPr="005866A3" w:rsidRDefault="008046AE" w:rsidP="008046AE">
      <w:pPr>
        <w:ind w:left="142"/>
        <w:jc w:val="both"/>
      </w:pPr>
      <w:r w:rsidRPr="005866A3">
        <w:t xml:space="preserve">- Réaction de formation des complexes de coordination (addition simple, substitution, </w:t>
      </w:r>
      <w:proofErr w:type="spellStart"/>
      <w:r w:rsidRPr="005866A3">
        <w:t>oxydo-réduction</w:t>
      </w:r>
      <w:proofErr w:type="spellEnd"/>
      <w:r w:rsidRPr="005866A3">
        <w:t>, addition oxydante, élimination réductrice, dissociation thermique)</w:t>
      </w:r>
    </w:p>
    <w:p w:rsidR="008046AE" w:rsidRPr="005866A3" w:rsidRDefault="008046AE" w:rsidP="008046AE">
      <w:pPr>
        <w:ind w:left="142"/>
        <w:jc w:val="both"/>
      </w:pPr>
      <w:r w:rsidRPr="005866A3">
        <w:t xml:space="preserve">-Catalyse : description et propriétés des catalyseurs, efficacité catalytique, étapes catalytique ; Exemples de cycles catalytique : hydrogénation des alcènes, </w:t>
      </w:r>
      <w:proofErr w:type="spellStart"/>
      <w:r w:rsidRPr="005866A3">
        <w:t>hydroformylation</w:t>
      </w:r>
      <w:proofErr w:type="spellEnd"/>
      <w:r w:rsidRPr="005866A3">
        <w:t xml:space="preserve"> des alcènes, </w:t>
      </w:r>
      <w:proofErr w:type="spellStart"/>
      <w:r w:rsidRPr="005866A3">
        <w:t>hydrocyanation</w:t>
      </w:r>
      <w:proofErr w:type="spellEnd"/>
      <w:r w:rsidRPr="005866A3">
        <w:t xml:space="preserve"> des alcènes, </w:t>
      </w:r>
      <w:proofErr w:type="spellStart"/>
      <w:r w:rsidRPr="005866A3">
        <w:t>dimérisation</w:t>
      </w:r>
      <w:proofErr w:type="spellEnd"/>
      <w:r w:rsidRPr="005866A3">
        <w:t xml:space="preserve"> et </w:t>
      </w:r>
      <w:proofErr w:type="spellStart"/>
      <w:r w:rsidRPr="005866A3">
        <w:t>oligomérisation</w:t>
      </w:r>
      <w:proofErr w:type="spellEnd"/>
      <w:r w:rsidRPr="005866A3">
        <w:t xml:space="preserve"> des alcènes.</w:t>
      </w:r>
    </w:p>
    <w:p w:rsidR="008046AE" w:rsidRDefault="008046AE" w:rsidP="008046AE">
      <w:pPr>
        <w:spacing w:line="276" w:lineRule="auto"/>
        <w:jc w:val="both"/>
        <w:rPr>
          <w:rFonts w:ascii="Arial" w:hAnsi="Arial" w:cs="Arial"/>
          <w:b/>
        </w:rPr>
      </w:pPr>
    </w:p>
    <w:p w:rsidR="008046AE" w:rsidRPr="00AE1D26" w:rsidRDefault="008046AE" w:rsidP="008046AE">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p>
    <w:p w:rsidR="008046AE" w:rsidRPr="00AE1D26" w:rsidRDefault="008046AE" w:rsidP="008046AE">
      <w:pPr>
        <w:spacing w:line="276" w:lineRule="auto"/>
        <w:jc w:val="both"/>
        <w:rPr>
          <w:rFonts w:ascii="Arial" w:hAnsi="Arial" w:cs="Arial"/>
          <w:b/>
        </w:rPr>
      </w:pPr>
    </w:p>
    <w:p w:rsidR="008046AE" w:rsidRPr="00AE1D26" w:rsidRDefault="008046AE" w:rsidP="008046AE">
      <w:pPr>
        <w:numPr>
          <w:ilvl w:val="0"/>
          <w:numId w:val="5"/>
        </w:num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5901CF" w:rsidRDefault="008046AE" w:rsidP="008046AE">
      <w:pPr>
        <w:jc w:val="both"/>
        <w:rPr>
          <w:rFonts w:ascii="Calibri" w:hAnsi="Calibri"/>
          <w:i/>
          <w:color w:val="FF0000"/>
        </w:rPr>
      </w:pPr>
      <w:r w:rsidRPr="005901CF">
        <w:rPr>
          <w:rFonts w:ascii="Calibri" w:hAnsi="Calibri"/>
          <w:b/>
          <w:color w:val="FF0000"/>
        </w:rPr>
        <w:t>Semestre </w:t>
      </w:r>
      <w:r w:rsidRPr="005901CF">
        <w:rPr>
          <w:rFonts w:ascii="Calibri" w:hAnsi="Calibri"/>
          <w:b/>
          <w:i/>
          <w:color w:val="FF0000"/>
        </w:rPr>
        <w:t>: 1</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2635B0">
        <w:rPr>
          <w:rFonts w:ascii="Arial" w:hAnsi="Arial" w:cs="Arial"/>
          <w:b/>
          <w:bCs/>
          <w:i/>
        </w:rPr>
        <w:t>Cristallographie géométrique</w:t>
      </w:r>
      <w:r w:rsidRPr="002635B0">
        <w:rPr>
          <w:rFonts w:ascii="Arial" w:hAnsi="Arial" w:cs="Arial"/>
          <w:i/>
          <w:iCs/>
        </w:rPr>
        <w:t> </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6F4068" w:rsidRDefault="008046AE" w:rsidP="008046AE">
      <w:pPr>
        <w:jc w:val="both"/>
        <w:rPr>
          <w:rFonts w:ascii="Calibri" w:hAnsi="Calibr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Pr="006F4068" w:rsidRDefault="008046AE" w:rsidP="008046AE">
      <w:pPr>
        <w:jc w:val="both"/>
        <w:rPr>
          <w:rFonts w:ascii="Calibri" w:hAnsi="Calibri"/>
          <w:i/>
          <w:sz w:val="16"/>
          <w:szCs w:val="16"/>
        </w:rPr>
      </w:pPr>
    </w:p>
    <w:p w:rsidR="008046AE" w:rsidRPr="005866A3" w:rsidRDefault="008046AE" w:rsidP="008046AE">
      <w:pPr>
        <w:jc w:val="both"/>
        <w:rPr>
          <w:bCs/>
          <w:sz w:val="22"/>
          <w:szCs w:val="22"/>
        </w:rPr>
      </w:pPr>
      <w:r w:rsidRPr="005866A3">
        <w:rPr>
          <w:bCs/>
        </w:rPr>
        <w:t xml:space="preserve"> </w:t>
      </w:r>
      <w:r w:rsidRPr="005866A3">
        <w:rPr>
          <w:bCs/>
          <w:sz w:val="22"/>
          <w:szCs w:val="22"/>
        </w:rPr>
        <w:t>La formation abordera les principes de base de la cristallographie et des structurales du milieu cristallin concernant notamment la périodicité et la symétrie, puis aborder les phénomènes de diffusion/diffraction qui sont à l'origine de méthodes de caractérisation les plus générales</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Default="008046AE" w:rsidP="008046AE">
      <w:pPr>
        <w:autoSpaceDE w:val="0"/>
        <w:autoSpaceDN w:val="0"/>
        <w:ind w:right="714"/>
        <w:jc w:val="both"/>
        <w:rPr>
          <w:rFonts w:ascii="Calibri" w:hAnsi="Calibri"/>
        </w:rPr>
      </w:pPr>
      <w:r>
        <w:rPr>
          <w:rFonts w:ascii="Calibri" w:hAnsi="Calibri"/>
        </w:rPr>
        <w:t xml:space="preserve">        </w:t>
      </w:r>
      <w:proofErr w:type="gramStart"/>
      <w:r w:rsidRPr="0014689C">
        <w:rPr>
          <w:rFonts w:ascii="Calibri" w:hAnsi="Calibri"/>
        </w:rPr>
        <w:t>chimie</w:t>
      </w:r>
      <w:proofErr w:type="gramEnd"/>
      <w:r w:rsidRPr="0014689C">
        <w:rPr>
          <w:rFonts w:ascii="Calibri" w:hAnsi="Calibri"/>
        </w:rPr>
        <w:t xml:space="preserve"> générale</w:t>
      </w:r>
      <w:r>
        <w:rPr>
          <w:rFonts w:ascii="Calibri" w:hAnsi="Calibri"/>
        </w:rPr>
        <w:t xml:space="preserve">, </w:t>
      </w:r>
      <w:r w:rsidRPr="005866A3">
        <w:rPr>
          <w:rFonts w:ascii="Arial" w:hAnsi="Arial" w:cs="Arial"/>
          <w:b/>
          <w:bCs/>
          <w:i/>
        </w:rPr>
        <w:t xml:space="preserve"> </w:t>
      </w:r>
      <w:r w:rsidRPr="005866A3">
        <w:rPr>
          <w:iCs/>
          <w:sz w:val="22"/>
          <w:szCs w:val="22"/>
        </w:rPr>
        <w:t>Cristallographie</w:t>
      </w:r>
      <w:r>
        <w:rPr>
          <w:iCs/>
          <w:sz w:val="22"/>
          <w:szCs w:val="22"/>
        </w:rPr>
        <w:t xml:space="preserve">, </w:t>
      </w:r>
      <w:r w:rsidRPr="005866A3">
        <w:rPr>
          <w:rFonts w:ascii="Calibri" w:hAnsi="Calibri"/>
        </w:rPr>
        <w:t xml:space="preserve"> </w:t>
      </w:r>
      <w:r w:rsidRPr="00B611B0">
        <w:rPr>
          <w:rFonts w:ascii="Calibri" w:hAnsi="Calibri"/>
        </w:rPr>
        <w:t xml:space="preserve">Chimie </w:t>
      </w:r>
      <w:r>
        <w:rPr>
          <w:rFonts w:ascii="Calibri" w:hAnsi="Calibri"/>
        </w:rPr>
        <w:t>inorganique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r w:rsidRPr="0014689C">
        <w:rPr>
          <w:rFonts w:ascii="Calibri" w:hAnsi="Calibri"/>
          <w:b/>
        </w:rPr>
        <w:t>Contenu de la matière : </w:t>
      </w:r>
    </w:p>
    <w:p w:rsidR="008046AE" w:rsidRDefault="008046AE" w:rsidP="008046AE">
      <w:pPr>
        <w:rPr>
          <w:kern w:val="36"/>
          <w:sz w:val="20"/>
          <w:szCs w:val="20"/>
          <w:u w:val="single"/>
        </w:rPr>
      </w:pPr>
    </w:p>
    <w:p w:rsidR="008046AE" w:rsidRPr="005866A3" w:rsidRDefault="008046AE" w:rsidP="008046AE">
      <w:pPr>
        <w:rPr>
          <w:kern w:val="36"/>
          <w:sz w:val="22"/>
          <w:szCs w:val="22"/>
        </w:rPr>
      </w:pPr>
      <w:r w:rsidRPr="005866A3">
        <w:rPr>
          <w:kern w:val="36"/>
          <w:sz w:val="22"/>
          <w:szCs w:val="22"/>
          <w:u w:val="single"/>
        </w:rPr>
        <w:lastRenderedPageBreak/>
        <w:t>CHAPITRE 1</w:t>
      </w:r>
      <w:r w:rsidRPr="005866A3">
        <w:rPr>
          <w:kern w:val="36"/>
          <w:sz w:val="22"/>
          <w:szCs w:val="22"/>
        </w:rPr>
        <w:t>: LOIS REGISSANT LA GEOMETRIE DES MILIEUX CRISTALLINS</w:t>
      </w:r>
    </w:p>
    <w:p w:rsidR="008046AE" w:rsidRPr="005866A3" w:rsidRDefault="008046AE" w:rsidP="008046AE">
      <w:pPr>
        <w:pStyle w:val="Paragraphedeliste"/>
        <w:numPr>
          <w:ilvl w:val="0"/>
          <w:numId w:val="19"/>
        </w:numPr>
        <w:rPr>
          <w:sz w:val="22"/>
          <w:szCs w:val="22"/>
        </w:rPr>
      </w:pPr>
      <w:r w:rsidRPr="005866A3">
        <w:rPr>
          <w:sz w:val="22"/>
          <w:szCs w:val="22"/>
        </w:rPr>
        <w:t>Historique</w:t>
      </w:r>
    </w:p>
    <w:p w:rsidR="008046AE" w:rsidRPr="005866A3" w:rsidRDefault="008046AE" w:rsidP="008046AE">
      <w:pPr>
        <w:pStyle w:val="Paragraphedeliste"/>
        <w:numPr>
          <w:ilvl w:val="0"/>
          <w:numId w:val="19"/>
        </w:numPr>
        <w:rPr>
          <w:sz w:val="22"/>
          <w:szCs w:val="22"/>
        </w:rPr>
      </w:pPr>
      <w:r w:rsidRPr="005866A3">
        <w:rPr>
          <w:sz w:val="22"/>
          <w:szCs w:val="22"/>
        </w:rPr>
        <w:t>Les deux lois de la cristallographie géométrique</w:t>
      </w:r>
    </w:p>
    <w:p w:rsidR="008046AE" w:rsidRPr="005866A3" w:rsidRDefault="008046AE" w:rsidP="008046AE">
      <w:pPr>
        <w:pStyle w:val="Paragraphedeliste"/>
        <w:numPr>
          <w:ilvl w:val="0"/>
          <w:numId w:val="19"/>
        </w:numPr>
        <w:rPr>
          <w:sz w:val="22"/>
          <w:szCs w:val="22"/>
        </w:rPr>
      </w:pPr>
      <w:r w:rsidRPr="005866A3">
        <w:rPr>
          <w:sz w:val="22"/>
          <w:szCs w:val="22"/>
        </w:rPr>
        <w:t>Caractère fondamental du milieu cristallin</w:t>
      </w:r>
    </w:p>
    <w:p w:rsidR="008046AE" w:rsidRPr="005866A3" w:rsidRDefault="008046AE" w:rsidP="008046AE">
      <w:pPr>
        <w:pStyle w:val="Paragraphedeliste"/>
        <w:numPr>
          <w:ilvl w:val="0"/>
          <w:numId w:val="19"/>
        </w:numPr>
        <w:rPr>
          <w:sz w:val="22"/>
          <w:szCs w:val="22"/>
        </w:rPr>
      </w:pPr>
      <w:r w:rsidRPr="005866A3">
        <w:rPr>
          <w:sz w:val="22"/>
          <w:szCs w:val="22"/>
        </w:rPr>
        <w:t>Notion du réseau cristallin</w:t>
      </w:r>
    </w:p>
    <w:p w:rsidR="008046AE" w:rsidRPr="005866A3" w:rsidRDefault="008046AE" w:rsidP="008046AE">
      <w:pPr>
        <w:pStyle w:val="Paragraphedeliste"/>
        <w:numPr>
          <w:ilvl w:val="0"/>
          <w:numId w:val="19"/>
        </w:numPr>
        <w:rPr>
          <w:sz w:val="22"/>
          <w:szCs w:val="22"/>
        </w:rPr>
      </w:pPr>
      <w:r w:rsidRPr="005866A3">
        <w:rPr>
          <w:sz w:val="22"/>
          <w:szCs w:val="22"/>
        </w:rPr>
        <w:t>Notion  de symétrie d’orientation dans les réseaux et dans les cristaux</w:t>
      </w:r>
    </w:p>
    <w:p w:rsidR="008046AE" w:rsidRPr="005866A3" w:rsidRDefault="008046AE" w:rsidP="008046AE">
      <w:pPr>
        <w:pStyle w:val="Paragraphedeliste"/>
        <w:numPr>
          <w:ilvl w:val="0"/>
          <w:numId w:val="19"/>
        </w:numPr>
        <w:rPr>
          <w:sz w:val="22"/>
          <w:szCs w:val="22"/>
        </w:rPr>
      </w:pPr>
      <w:r w:rsidRPr="005866A3">
        <w:rPr>
          <w:sz w:val="22"/>
          <w:szCs w:val="22"/>
        </w:rPr>
        <w:t>Notion de la symétrie de position dans un cristal</w:t>
      </w:r>
    </w:p>
    <w:p w:rsidR="008046AE" w:rsidRPr="005866A3" w:rsidRDefault="008046AE" w:rsidP="008046AE">
      <w:pPr>
        <w:rPr>
          <w:sz w:val="22"/>
          <w:szCs w:val="22"/>
        </w:rPr>
      </w:pPr>
    </w:p>
    <w:p w:rsidR="008046AE" w:rsidRPr="005866A3" w:rsidRDefault="008046AE" w:rsidP="008046AE">
      <w:pPr>
        <w:rPr>
          <w:kern w:val="36"/>
          <w:sz w:val="22"/>
          <w:szCs w:val="22"/>
        </w:rPr>
      </w:pPr>
      <w:r w:rsidRPr="005866A3">
        <w:rPr>
          <w:sz w:val="22"/>
          <w:szCs w:val="22"/>
          <w:u w:val="single"/>
        </w:rPr>
        <w:t>CHAPITRE 2</w:t>
      </w:r>
      <w:r w:rsidRPr="005866A3">
        <w:rPr>
          <w:sz w:val="22"/>
          <w:szCs w:val="22"/>
        </w:rPr>
        <w:t xml:space="preserve"> : </w:t>
      </w:r>
      <w:r w:rsidRPr="005866A3">
        <w:rPr>
          <w:kern w:val="36"/>
          <w:sz w:val="22"/>
          <w:szCs w:val="22"/>
        </w:rPr>
        <w:t>RESEAU CRISTALLINS ET SYMETRIE D’ORIENTATION DANS LES CRISTAUX.</w:t>
      </w:r>
    </w:p>
    <w:p w:rsidR="008046AE" w:rsidRPr="005866A3" w:rsidRDefault="008046AE" w:rsidP="008046AE">
      <w:pPr>
        <w:pStyle w:val="Paragraphedeliste"/>
        <w:numPr>
          <w:ilvl w:val="0"/>
          <w:numId w:val="18"/>
        </w:numPr>
        <w:rPr>
          <w:kern w:val="36"/>
          <w:sz w:val="22"/>
          <w:szCs w:val="22"/>
        </w:rPr>
      </w:pPr>
      <w:r w:rsidRPr="005866A3">
        <w:rPr>
          <w:kern w:val="36"/>
          <w:sz w:val="22"/>
          <w:szCs w:val="22"/>
        </w:rPr>
        <w:t>Définition utiles dans le réseau cristallin</w:t>
      </w:r>
    </w:p>
    <w:p w:rsidR="008046AE" w:rsidRPr="005866A3" w:rsidRDefault="008046AE" w:rsidP="008046AE">
      <w:pPr>
        <w:pStyle w:val="Paragraphedeliste"/>
        <w:numPr>
          <w:ilvl w:val="0"/>
          <w:numId w:val="18"/>
        </w:numPr>
        <w:rPr>
          <w:kern w:val="36"/>
          <w:sz w:val="22"/>
          <w:szCs w:val="22"/>
        </w:rPr>
      </w:pPr>
      <w:r w:rsidRPr="005866A3">
        <w:rPr>
          <w:kern w:val="36"/>
          <w:sz w:val="22"/>
          <w:szCs w:val="22"/>
        </w:rPr>
        <w:t>Représentation des opérateurs et des éléments de symétrie d’orientation</w:t>
      </w:r>
    </w:p>
    <w:p w:rsidR="008046AE" w:rsidRPr="005866A3" w:rsidRDefault="008046AE" w:rsidP="008046AE">
      <w:pPr>
        <w:pStyle w:val="Paragraphedeliste"/>
        <w:numPr>
          <w:ilvl w:val="0"/>
          <w:numId w:val="18"/>
        </w:numPr>
        <w:rPr>
          <w:kern w:val="36"/>
          <w:sz w:val="22"/>
          <w:szCs w:val="22"/>
        </w:rPr>
      </w:pPr>
      <w:r w:rsidRPr="005866A3">
        <w:rPr>
          <w:kern w:val="36"/>
          <w:sz w:val="22"/>
          <w:szCs w:val="22"/>
        </w:rPr>
        <w:t>Propriétés des réseaux cristallins</w:t>
      </w:r>
    </w:p>
    <w:p w:rsidR="008046AE" w:rsidRPr="005866A3" w:rsidRDefault="008046AE" w:rsidP="008046AE">
      <w:pPr>
        <w:pStyle w:val="Paragraphedeliste"/>
        <w:numPr>
          <w:ilvl w:val="0"/>
          <w:numId w:val="18"/>
        </w:numPr>
        <w:rPr>
          <w:kern w:val="36"/>
          <w:sz w:val="22"/>
          <w:szCs w:val="22"/>
        </w:rPr>
      </w:pPr>
      <w:r w:rsidRPr="005866A3">
        <w:rPr>
          <w:kern w:val="36"/>
          <w:sz w:val="22"/>
          <w:szCs w:val="22"/>
        </w:rPr>
        <w:t>Recherche des sept groupes ponctuels holoèdres</w:t>
      </w:r>
    </w:p>
    <w:p w:rsidR="008046AE" w:rsidRPr="005866A3" w:rsidRDefault="008046AE" w:rsidP="008046AE">
      <w:pPr>
        <w:pStyle w:val="Paragraphedeliste"/>
        <w:numPr>
          <w:ilvl w:val="0"/>
          <w:numId w:val="18"/>
        </w:numPr>
        <w:rPr>
          <w:kern w:val="36"/>
          <w:sz w:val="22"/>
          <w:szCs w:val="22"/>
        </w:rPr>
      </w:pPr>
      <w:r w:rsidRPr="005866A3">
        <w:rPr>
          <w:kern w:val="36"/>
          <w:sz w:val="22"/>
          <w:szCs w:val="22"/>
        </w:rPr>
        <w:t>Les sept géométries de mailles</w:t>
      </w:r>
    </w:p>
    <w:p w:rsidR="008046AE" w:rsidRPr="005866A3" w:rsidRDefault="008046AE" w:rsidP="008046AE">
      <w:pPr>
        <w:pStyle w:val="Paragraphedeliste"/>
        <w:numPr>
          <w:ilvl w:val="0"/>
          <w:numId w:val="18"/>
        </w:numPr>
        <w:rPr>
          <w:kern w:val="36"/>
          <w:sz w:val="22"/>
          <w:szCs w:val="22"/>
        </w:rPr>
      </w:pPr>
      <w:r w:rsidRPr="005866A3">
        <w:rPr>
          <w:kern w:val="36"/>
          <w:sz w:val="22"/>
          <w:szCs w:val="22"/>
        </w:rPr>
        <w:t>Les 14 réseaux de Bravais</w:t>
      </w:r>
    </w:p>
    <w:p w:rsidR="008046AE" w:rsidRPr="005866A3" w:rsidRDefault="008046AE" w:rsidP="008046AE">
      <w:pPr>
        <w:pStyle w:val="Paragraphedeliste"/>
        <w:numPr>
          <w:ilvl w:val="0"/>
          <w:numId w:val="18"/>
        </w:numPr>
        <w:rPr>
          <w:kern w:val="36"/>
          <w:sz w:val="22"/>
          <w:szCs w:val="22"/>
        </w:rPr>
      </w:pPr>
      <w:r w:rsidRPr="005866A3">
        <w:rPr>
          <w:kern w:val="36"/>
          <w:sz w:val="22"/>
          <w:szCs w:val="22"/>
        </w:rPr>
        <w:t>Les 32 groupes ponctuels décrivant les symétries d’orientation des cristaux</w:t>
      </w:r>
    </w:p>
    <w:p w:rsidR="008046AE" w:rsidRPr="005866A3" w:rsidRDefault="008046AE" w:rsidP="008046AE">
      <w:pPr>
        <w:pStyle w:val="Paragraphedeliste"/>
        <w:numPr>
          <w:ilvl w:val="0"/>
          <w:numId w:val="18"/>
        </w:numPr>
        <w:rPr>
          <w:kern w:val="36"/>
          <w:sz w:val="22"/>
          <w:szCs w:val="22"/>
        </w:rPr>
      </w:pPr>
      <w:r w:rsidRPr="005866A3">
        <w:rPr>
          <w:kern w:val="36"/>
          <w:sz w:val="22"/>
          <w:szCs w:val="22"/>
        </w:rPr>
        <w:t>Les sept systèmes cristallins</w:t>
      </w:r>
    </w:p>
    <w:p w:rsidR="008046AE" w:rsidRPr="005866A3" w:rsidRDefault="008046AE" w:rsidP="008046AE">
      <w:pPr>
        <w:pStyle w:val="Paragraphedeliste"/>
        <w:rPr>
          <w:kern w:val="36"/>
          <w:sz w:val="22"/>
          <w:szCs w:val="22"/>
        </w:rPr>
      </w:pPr>
    </w:p>
    <w:p w:rsidR="008046AE" w:rsidRPr="005866A3" w:rsidRDefault="008046AE" w:rsidP="008046AE">
      <w:pPr>
        <w:rPr>
          <w:kern w:val="36"/>
          <w:sz w:val="22"/>
          <w:szCs w:val="22"/>
        </w:rPr>
      </w:pPr>
      <w:r w:rsidRPr="005866A3">
        <w:rPr>
          <w:kern w:val="36"/>
          <w:sz w:val="22"/>
          <w:szCs w:val="22"/>
          <w:u w:val="single"/>
        </w:rPr>
        <w:t xml:space="preserve">CHAPITRE </w:t>
      </w:r>
      <w:r w:rsidRPr="005866A3">
        <w:rPr>
          <w:kern w:val="36"/>
          <w:sz w:val="22"/>
          <w:szCs w:val="22"/>
          <w:u w:val="single" w:color="FFFFFF"/>
        </w:rPr>
        <w:t>3</w:t>
      </w:r>
      <w:r w:rsidRPr="005866A3">
        <w:rPr>
          <w:kern w:val="36"/>
          <w:sz w:val="22"/>
          <w:szCs w:val="22"/>
        </w:rPr>
        <w:t> : STRUCTURES CRISTALLINES ET SYMETRIE DE POSITION DANS LES CRISTAUX</w:t>
      </w:r>
    </w:p>
    <w:p w:rsidR="008046AE" w:rsidRPr="005866A3" w:rsidRDefault="008046AE" w:rsidP="008046AE">
      <w:pPr>
        <w:pStyle w:val="Paragraphedeliste"/>
        <w:numPr>
          <w:ilvl w:val="0"/>
          <w:numId w:val="20"/>
        </w:numPr>
        <w:rPr>
          <w:kern w:val="36"/>
          <w:sz w:val="22"/>
          <w:szCs w:val="22"/>
        </w:rPr>
      </w:pPr>
      <w:r w:rsidRPr="005866A3">
        <w:rPr>
          <w:kern w:val="36"/>
          <w:sz w:val="22"/>
          <w:szCs w:val="22"/>
        </w:rPr>
        <w:t>Les deux règles générales relatives aux structures cristallines</w:t>
      </w:r>
    </w:p>
    <w:p w:rsidR="008046AE" w:rsidRPr="005866A3" w:rsidRDefault="008046AE" w:rsidP="008046AE">
      <w:pPr>
        <w:pStyle w:val="Paragraphedeliste"/>
        <w:numPr>
          <w:ilvl w:val="0"/>
          <w:numId w:val="20"/>
        </w:numPr>
        <w:rPr>
          <w:kern w:val="36"/>
          <w:sz w:val="22"/>
          <w:szCs w:val="22"/>
        </w:rPr>
      </w:pPr>
      <w:r w:rsidRPr="005866A3">
        <w:rPr>
          <w:kern w:val="36"/>
          <w:sz w:val="22"/>
          <w:szCs w:val="22"/>
        </w:rPr>
        <w:t>Les opérateurs de symétrie de position dans les cristaux</w:t>
      </w:r>
    </w:p>
    <w:p w:rsidR="008046AE" w:rsidRPr="005866A3" w:rsidRDefault="008046AE" w:rsidP="008046AE">
      <w:pPr>
        <w:pStyle w:val="Paragraphedeliste"/>
        <w:numPr>
          <w:ilvl w:val="0"/>
          <w:numId w:val="20"/>
        </w:numPr>
        <w:rPr>
          <w:kern w:val="36"/>
          <w:sz w:val="22"/>
          <w:szCs w:val="22"/>
        </w:rPr>
      </w:pPr>
      <w:r w:rsidRPr="005866A3">
        <w:rPr>
          <w:kern w:val="36"/>
          <w:sz w:val="22"/>
          <w:szCs w:val="22"/>
        </w:rPr>
        <w:t>Les 230 groupes d’espace</w:t>
      </w:r>
    </w:p>
    <w:p w:rsidR="008046AE" w:rsidRPr="005866A3" w:rsidRDefault="008046AE" w:rsidP="008046AE">
      <w:pPr>
        <w:pStyle w:val="Paragraphedeliste"/>
        <w:numPr>
          <w:ilvl w:val="0"/>
          <w:numId w:val="20"/>
        </w:numPr>
        <w:rPr>
          <w:kern w:val="36"/>
          <w:sz w:val="22"/>
          <w:szCs w:val="22"/>
        </w:rPr>
      </w:pPr>
      <w:r w:rsidRPr="005866A3">
        <w:rPr>
          <w:kern w:val="36"/>
          <w:sz w:val="22"/>
          <w:szCs w:val="22"/>
        </w:rPr>
        <w:t>Nouvelle notation de certains groupes d’espace</w:t>
      </w:r>
    </w:p>
    <w:p w:rsidR="008046AE" w:rsidRPr="005866A3" w:rsidRDefault="008046AE" w:rsidP="008046AE">
      <w:pPr>
        <w:pStyle w:val="Paragraphedeliste"/>
        <w:numPr>
          <w:ilvl w:val="0"/>
          <w:numId w:val="20"/>
        </w:numPr>
        <w:rPr>
          <w:kern w:val="36"/>
          <w:sz w:val="22"/>
          <w:szCs w:val="22"/>
        </w:rPr>
      </w:pPr>
      <w:r w:rsidRPr="005866A3">
        <w:rPr>
          <w:kern w:val="36"/>
          <w:sz w:val="22"/>
          <w:szCs w:val="22"/>
        </w:rPr>
        <w:t xml:space="preserve">Projection de maille </w:t>
      </w:r>
    </w:p>
    <w:p w:rsidR="008046AE" w:rsidRPr="005866A3" w:rsidRDefault="008046AE" w:rsidP="008046AE">
      <w:pPr>
        <w:pStyle w:val="Paragraphedeliste"/>
        <w:numPr>
          <w:ilvl w:val="0"/>
          <w:numId w:val="20"/>
        </w:numPr>
        <w:rPr>
          <w:kern w:val="36"/>
          <w:sz w:val="22"/>
          <w:szCs w:val="22"/>
        </w:rPr>
      </w:pPr>
      <w:r w:rsidRPr="005866A3">
        <w:rPr>
          <w:kern w:val="36"/>
          <w:sz w:val="22"/>
          <w:szCs w:val="22"/>
        </w:rPr>
        <w:t>Principe de base de l’utilisation des tables internationales de cristallographie</w:t>
      </w:r>
    </w:p>
    <w:p w:rsidR="008046AE" w:rsidRPr="005866A3" w:rsidRDefault="008046AE" w:rsidP="008046AE">
      <w:pPr>
        <w:pStyle w:val="Paragraphedeliste"/>
        <w:rPr>
          <w:kern w:val="36"/>
          <w:sz w:val="22"/>
          <w:szCs w:val="22"/>
        </w:rPr>
      </w:pPr>
    </w:p>
    <w:p w:rsidR="008046AE" w:rsidRDefault="008046AE" w:rsidP="008046AE">
      <w:pPr>
        <w:rPr>
          <w:rFonts w:ascii="Calibri" w:hAnsi="Calibri"/>
          <w:b/>
          <w:bCs/>
        </w:rPr>
      </w:pPr>
      <w:r w:rsidRPr="005901CF">
        <w:rPr>
          <w:rFonts w:ascii="Calibri" w:hAnsi="Calibri"/>
          <w:b/>
          <w:sz w:val="22"/>
          <w:szCs w:val="22"/>
        </w:rPr>
        <w:t>Mode d’évaluation : comptes</w:t>
      </w:r>
      <w:r w:rsidRPr="005901CF">
        <w:rPr>
          <w:rFonts w:ascii="Calibri" w:hAnsi="Calibri"/>
          <w:bCs/>
          <w:sz w:val="22"/>
          <w:szCs w:val="22"/>
        </w:rPr>
        <w:t xml:space="preserve"> rendus,</w:t>
      </w:r>
      <w:r w:rsidRPr="005901CF">
        <w:rPr>
          <w:rFonts w:ascii="Calibri" w:hAnsi="Calibri"/>
          <w:b/>
          <w:sz w:val="22"/>
          <w:szCs w:val="22"/>
        </w:rPr>
        <w:t xml:space="preserve"> </w:t>
      </w:r>
      <w:r w:rsidRPr="005901CF">
        <w:rPr>
          <w:rFonts w:ascii="Calibri" w:hAnsi="Calibri"/>
          <w:bCs/>
          <w:sz w:val="22"/>
          <w:szCs w:val="22"/>
        </w:rPr>
        <w:t>contrôles continus, exposés</w:t>
      </w:r>
      <w:r w:rsidRPr="0014689C">
        <w:rPr>
          <w:rFonts w:ascii="Calibri" w:hAnsi="Calibri"/>
          <w:b/>
          <w:bCs/>
        </w:rPr>
        <w:t xml:space="preserve"> </w:t>
      </w:r>
    </w:p>
    <w:p w:rsidR="008046AE" w:rsidRPr="00DE6AA7" w:rsidRDefault="008046AE" w:rsidP="008046AE">
      <w:pPr>
        <w:rPr>
          <w:kern w:val="36"/>
        </w:rPr>
      </w:pPr>
      <w:r w:rsidRPr="0014689C">
        <w:rPr>
          <w:rFonts w:ascii="Calibri" w:hAnsi="Calibri"/>
          <w:b/>
          <w:bCs/>
        </w:rPr>
        <w:t>Ouvrages de référence :</w:t>
      </w:r>
    </w:p>
    <w:p w:rsidR="008046AE" w:rsidRPr="005901CF" w:rsidRDefault="008046AE" w:rsidP="008046AE">
      <w:pPr>
        <w:pStyle w:val="Paragraphedeliste"/>
        <w:numPr>
          <w:ilvl w:val="0"/>
          <w:numId w:val="21"/>
        </w:numPr>
        <w:rPr>
          <w:kern w:val="36"/>
          <w:sz w:val="22"/>
          <w:szCs w:val="22"/>
        </w:rPr>
      </w:pPr>
      <w:r w:rsidRPr="005901CF">
        <w:rPr>
          <w:kern w:val="36"/>
          <w:sz w:val="22"/>
          <w:szCs w:val="22"/>
        </w:rPr>
        <w:t xml:space="preserve">Cristallographie géométrique et radiocristallographie. </w:t>
      </w:r>
      <w:proofErr w:type="spellStart"/>
      <w:r w:rsidRPr="005901CF">
        <w:rPr>
          <w:kern w:val="36"/>
          <w:sz w:val="22"/>
          <w:szCs w:val="22"/>
        </w:rPr>
        <w:t>Jean-jacques</w:t>
      </w:r>
      <w:proofErr w:type="spellEnd"/>
      <w:r w:rsidRPr="005901CF">
        <w:rPr>
          <w:kern w:val="36"/>
          <w:sz w:val="22"/>
          <w:szCs w:val="22"/>
        </w:rPr>
        <w:t xml:space="preserve"> Rousseau, Alain </w:t>
      </w:r>
      <w:proofErr w:type="spellStart"/>
      <w:r w:rsidRPr="005901CF">
        <w:rPr>
          <w:kern w:val="36"/>
          <w:sz w:val="22"/>
          <w:szCs w:val="22"/>
        </w:rPr>
        <w:t>Gibaud</w:t>
      </w:r>
      <w:proofErr w:type="spellEnd"/>
      <w:r w:rsidRPr="005901CF">
        <w:rPr>
          <w:kern w:val="36"/>
          <w:sz w:val="22"/>
          <w:szCs w:val="22"/>
        </w:rPr>
        <w:t xml:space="preserve"> 3</w:t>
      </w:r>
      <w:r w:rsidRPr="005901CF">
        <w:rPr>
          <w:kern w:val="36"/>
          <w:sz w:val="22"/>
          <w:szCs w:val="22"/>
          <w:vertAlign w:val="superscript"/>
        </w:rPr>
        <w:t>ème</w:t>
      </w:r>
      <w:r w:rsidRPr="005901CF">
        <w:rPr>
          <w:kern w:val="36"/>
          <w:sz w:val="22"/>
          <w:szCs w:val="22"/>
        </w:rPr>
        <w:t xml:space="preserve"> édition.</w:t>
      </w:r>
    </w:p>
    <w:p w:rsidR="008046AE" w:rsidRPr="00123E2A" w:rsidRDefault="008046AE" w:rsidP="008046AE">
      <w:pPr>
        <w:pStyle w:val="Paragraphedeliste"/>
        <w:numPr>
          <w:ilvl w:val="0"/>
          <w:numId w:val="21"/>
        </w:numPr>
        <w:rPr>
          <w:kern w:val="36"/>
          <w:sz w:val="22"/>
          <w:szCs w:val="22"/>
        </w:rPr>
      </w:pPr>
      <w:r w:rsidRPr="005901CF">
        <w:rPr>
          <w:kern w:val="36"/>
          <w:sz w:val="22"/>
          <w:szCs w:val="22"/>
        </w:rPr>
        <w:t xml:space="preserve">Principes de </w:t>
      </w:r>
      <w:r w:rsidRPr="00123E2A">
        <w:rPr>
          <w:kern w:val="36"/>
          <w:sz w:val="22"/>
          <w:szCs w:val="22"/>
        </w:rPr>
        <w:t>cristallographie. E. Flint 3</w:t>
      </w:r>
      <w:r w:rsidRPr="00123E2A">
        <w:rPr>
          <w:kern w:val="36"/>
          <w:sz w:val="22"/>
          <w:szCs w:val="22"/>
          <w:vertAlign w:val="superscript"/>
        </w:rPr>
        <w:t>ème</w:t>
      </w:r>
      <w:r w:rsidRPr="00123E2A">
        <w:rPr>
          <w:kern w:val="36"/>
          <w:sz w:val="22"/>
          <w:szCs w:val="22"/>
        </w:rPr>
        <w:t xml:space="preserve"> édition</w:t>
      </w:r>
    </w:p>
    <w:p w:rsidR="008046AE" w:rsidRPr="00123E2A" w:rsidRDefault="008046AE" w:rsidP="008046AE">
      <w:pPr>
        <w:pStyle w:val="Paragraphedeliste"/>
        <w:numPr>
          <w:ilvl w:val="0"/>
          <w:numId w:val="21"/>
        </w:numPr>
        <w:rPr>
          <w:kern w:val="36"/>
          <w:sz w:val="22"/>
          <w:szCs w:val="22"/>
          <w:u w:val="single" w:color="FFFFFF"/>
        </w:rPr>
      </w:pPr>
      <w:hyperlink r:id="rId5" w:tgtFrame="_blank" w:history="1">
        <w:r w:rsidRPr="00123E2A">
          <w:rPr>
            <w:rStyle w:val="Lienhypertexte"/>
            <w:sz w:val="22"/>
            <w:szCs w:val="22"/>
            <w:u w:color="FFFFFF"/>
            <w:bdr w:val="none" w:sz="0" w:space="0" w:color="auto" w:frame="1"/>
            <w:shd w:val="clear" w:color="auto" w:fill="FFFFFF"/>
          </w:rPr>
          <w:t>Cristallographie géométrique</w:t>
        </w:r>
        <w:r w:rsidRPr="00123E2A">
          <w:rPr>
            <w:rStyle w:val="apple-converted-space"/>
            <w:sz w:val="22"/>
            <w:szCs w:val="22"/>
            <w:u w:val="single" w:color="FFFFFF"/>
            <w:bdr w:val="none" w:sz="0" w:space="0" w:color="auto" w:frame="1"/>
            <w:shd w:val="clear" w:color="auto" w:fill="FFFFFF"/>
          </w:rPr>
          <w:t> </w:t>
        </w:r>
        <w:proofErr w:type="spellStart"/>
        <w:r w:rsidRPr="00123E2A">
          <w:rPr>
            <w:rStyle w:val="Lienhypertexte"/>
            <w:sz w:val="22"/>
            <w:szCs w:val="22"/>
            <w:u w:color="FFFFFF"/>
            <w:bdr w:val="none" w:sz="0" w:space="0" w:color="auto" w:frame="1"/>
            <w:shd w:val="clear" w:color="auto" w:fill="FFFFFF"/>
          </w:rPr>
          <w:t>Millot</w:t>
        </w:r>
        <w:proofErr w:type="spellEnd"/>
        <w:r w:rsidRPr="00123E2A">
          <w:rPr>
            <w:rStyle w:val="Lienhypertexte"/>
            <w:sz w:val="22"/>
            <w:szCs w:val="22"/>
            <w:u w:color="FFFFFF"/>
            <w:bdr w:val="none" w:sz="0" w:space="0" w:color="auto" w:frame="1"/>
            <w:shd w:val="clear" w:color="auto" w:fill="FFFFFF"/>
          </w:rPr>
          <w:t xml:space="preserve"> Nadine, </w:t>
        </w:r>
        <w:proofErr w:type="spellStart"/>
        <w:r w:rsidRPr="00123E2A">
          <w:rPr>
            <w:rStyle w:val="Lienhypertexte"/>
            <w:sz w:val="22"/>
            <w:szCs w:val="22"/>
            <w:u w:color="FFFFFF"/>
            <w:bdr w:val="none" w:sz="0" w:space="0" w:color="auto" w:frame="1"/>
            <w:shd w:val="clear" w:color="auto" w:fill="FFFFFF"/>
          </w:rPr>
          <w:t>Nièpce</w:t>
        </w:r>
        <w:proofErr w:type="spellEnd"/>
        <w:r w:rsidRPr="00123E2A">
          <w:rPr>
            <w:rStyle w:val="Lienhypertexte"/>
            <w:sz w:val="22"/>
            <w:szCs w:val="22"/>
            <w:u w:color="FFFFFF"/>
            <w:bdr w:val="none" w:sz="0" w:space="0" w:color="auto" w:frame="1"/>
            <w:shd w:val="clear" w:color="auto" w:fill="FFFFFF"/>
          </w:rPr>
          <w:t xml:space="preserve"> Jean-Claude</w:t>
        </w:r>
      </w:hyperlink>
      <w:r w:rsidRPr="00123E2A">
        <w:rPr>
          <w:sz w:val="22"/>
          <w:szCs w:val="22"/>
          <w:u w:val="single" w:color="FFFFFF"/>
        </w:rPr>
        <w:t>.</w:t>
      </w:r>
    </w:p>
    <w:p w:rsidR="008046AE" w:rsidRPr="005901CF" w:rsidRDefault="008046AE" w:rsidP="008046AE">
      <w:pPr>
        <w:rPr>
          <w:kern w:val="36"/>
          <w:sz w:val="22"/>
          <w:szCs w:val="22"/>
        </w:rPr>
      </w:pPr>
    </w:p>
    <w:p w:rsidR="008046AE" w:rsidRPr="006F4068" w:rsidRDefault="008046AE" w:rsidP="008046AE">
      <w:pPr>
        <w:numPr>
          <w:ilvl w:val="0"/>
          <w:numId w:val="5"/>
        </w:numPr>
        <w:autoSpaceDE w:val="0"/>
        <w:autoSpaceDN w:val="0"/>
        <w:jc w:val="both"/>
        <w:rPr>
          <w:rFonts w:ascii="Calibri" w:hAnsi="Calibri"/>
          <w:sz w:val="22"/>
          <w:szCs w:val="22"/>
        </w:rPr>
      </w:pPr>
      <w:r w:rsidRPr="005901CF">
        <w:rPr>
          <w:rFonts w:ascii="Calibri" w:hAnsi="Calibri"/>
          <w:sz w:val="22"/>
          <w:szCs w:val="22"/>
        </w:rPr>
        <w:t>L</w:t>
      </w:r>
      <w:r w:rsidRPr="005901CF">
        <w:rPr>
          <w:rFonts w:ascii="Calibri" w:hAnsi="Calibri"/>
          <w:i/>
          <w:sz w:val="22"/>
          <w:szCs w:val="22"/>
        </w:rPr>
        <w:t xml:space="preserve">ivres et polycopiés,  sites internet, </w:t>
      </w:r>
      <w:proofErr w:type="spellStart"/>
      <w:r w:rsidRPr="005901CF">
        <w:rPr>
          <w:rFonts w:ascii="Calibri" w:hAnsi="Calibri"/>
          <w:i/>
          <w:sz w:val="22"/>
          <w:szCs w:val="22"/>
        </w:rPr>
        <w:t>etc</w:t>
      </w:r>
      <w:proofErr w:type="spellEnd"/>
    </w:p>
    <w:p w:rsidR="008046AE" w:rsidRPr="005901CF" w:rsidRDefault="008046AE" w:rsidP="008046AE">
      <w:pPr>
        <w:numPr>
          <w:ilvl w:val="0"/>
          <w:numId w:val="5"/>
        </w:numPr>
        <w:autoSpaceDE w:val="0"/>
        <w:autoSpaceDN w:val="0"/>
        <w:jc w:val="both"/>
        <w:rPr>
          <w:rFonts w:ascii="Calibri" w:hAnsi="Calibri"/>
          <w:sz w:val="22"/>
          <w:szCs w:val="22"/>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5901CF" w:rsidRDefault="008046AE" w:rsidP="008046AE">
      <w:pPr>
        <w:jc w:val="both"/>
        <w:rPr>
          <w:rFonts w:ascii="Calibri" w:hAnsi="Calibri"/>
          <w:i/>
          <w:color w:val="FF0000"/>
        </w:rPr>
      </w:pPr>
      <w:r w:rsidRPr="005901CF">
        <w:rPr>
          <w:rFonts w:ascii="Calibri" w:hAnsi="Calibri"/>
          <w:b/>
          <w:color w:val="FF0000"/>
        </w:rPr>
        <w:t>Semestre </w:t>
      </w:r>
      <w:r w:rsidRPr="005901CF">
        <w:rPr>
          <w:rFonts w:ascii="Calibri" w:hAnsi="Calibri"/>
          <w:b/>
          <w:i/>
          <w:color w:val="FF0000"/>
        </w:rPr>
        <w:t>: 1</w:t>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 Intitulé de la matière : </w:t>
      </w:r>
      <w:r w:rsidRPr="00AA7457">
        <w:rPr>
          <w:b/>
          <w:bCs/>
          <w:iCs/>
        </w:rPr>
        <w:t>Radiocristallographie</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Pr="005866A3" w:rsidRDefault="008046AE" w:rsidP="008046AE">
      <w:pPr>
        <w:jc w:val="both"/>
        <w:rPr>
          <w:bCs/>
          <w:sz w:val="22"/>
          <w:szCs w:val="22"/>
        </w:rPr>
      </w:pPr>
      <w:r w:rsidRPr="005866A3">
        <w:rPr>
          <w:sz w:val="22"/>
          <w:szCs w:val="22"/>
        </w:rPr>
        <w:t>C</w:t>
      </w:r>
      <w:r w:rsidRPr="005866A3">
        <w:rPr>
          <w:i/>
          <w:sz w:val="22"/>
          <w:szCs w:val="22"/>
        </w:rPr>
        <w:t>ette UE donnera aux étudiants une formation solide et complète dans les différents domaines de la caractérisation des solides inorganiques. Elle permettra aux étudiants d’acquérir les bases structurales du milieu cristallin concernant notamment la périodicité et la symétrie, puis aborder les phénomènes de diffusion/diffraction qui sont à l'origine de méthodes de caractérisation les plus générales.</w:t>
      </w:r>
    </w:p>
    <w:p w:rsidR="008046AE" w:rsidRDefault="008046AE" w:rsidP="008046AE">
      <w:pPr>
        <w:jc w:val="both"/>
        <w:rPr>
          <w:rFonts w:ascii="Calibri" w:hAnsi="Calibri"/>
          <w:i/>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sidRPr="009A5B37">
        <w:rPr>
          <w:rFonts w:ascii="Calibri" w:hAnsi="Calibri"/>
        </w:rPr>
        <w:t xml:space="preserve"> </w:t>
      </w:r>
      <w:proofErr w:type="spellStart"/>
      <w:r>
        <w:rPr>
          <w:rFonts w:ascii="Calibri" w:hAnsi="Calibri"/>
        </w:rPr>
        <w:t>Cristallogéométrie</w:t>
      </w:r>
      <w:proofErr w:type="spellEnd"/>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C43F4F" w:rsidRDefault="008046AE" w:rsidP="008046AE">
      <w:pPr>
        <w:numPr>
          <w:ilvl w:val="0"/>
          <w:numId w:val="7"/>
        </w:numPr>
        <w:jc w:val="both"/>
      </w:pPr>
      <w:r w:rsidRPr="00C43F4F">
        <w:t xml:space="preserve">Rayons X, interaction des rayons X avec la matière. </w:t>
      </w:r>
    </w:p>
    <w:p w:rsidR="008046AE" w:rsidRPr="00C43F4F" w:rsidRDefault="008046AE" w:rsidP="008046AE">
      <w:pPr>
        <w:numPr>
          <w:ilvl w:val="0"/>
          <w:numId w:val="7"/>
        </w:numPr>
        <w:jc w:val="both"/>
      </w:pPr>
      <w:r w:rsidRPr="00C43F4F">
        <w:lastRenderedPageBreak/>
        <w:t xml:space="preserve">Lois géométriques de la diffraction des rayons X (Bragg, </w:t>
      </w:r>
      <w:proofErr w:type="spellStart"/>
      <w:r w:rsidRPr="00C43F4F">
        <w:t>Laüe</w:t>
      </w:r>
      <w:proofErr w:type="spellEnd"/>
      <w:r w:rsidRPr="00C43F4F">
        <w:t xml:space="preserve">, Construction d’Ewald). </w:t>
      </w:r>
    </w:p>
    <w:p w:rsidR="008046AE" w:rsidRPr="00C43F4F" w:rsidRDefault="008046AE" w:rsidP="008046AE">
      <w:pPr>
        <w:numPr>
          <w:ilvl w:val="0"/>
          <w:numId w:val="7"/>
        </w:numPr>
        <w:jc w:val="both"/>
      </w:pPr>
      <w:r w:rsidRPr="00C43F4F">
        <w:t xml:space="preserve">Méthodes des poudres. </w:t>
      </w:r>
    </w:p>
    <w:p w:rsidR="008046AE" w:rsidRPr="00C43F4F" w:rsidRDefault="008046AE" w:rsidP="008046AE">
      <w:pPr>
        <w:numPr>
          <w:ilvl w:val="0"/>
          <w:numId w:val="7"/>
        </w:numPr>
        <w:jc w:val="both"/>
      </w:pPr>
      <w:r w:rsidRPr="00C43F4F">
        <w:t xml:space="preserve">Diffractomètre vertical </w:t>
      </w:r>
    </w:p>
    <w:p w:rsidR="008046AE" w:rsidRPr="00C43F4F" w:rsidRDefault="008046AE" w:rsidP="008046AE">
      <w:pPr>
        <w:numPr>
          <w:ilvl w:val="0"/>
          <w:numId w:val="7"/>
        </w:numPr>
        <w:jc w:val="both"/>
      </w:pPr>
      <w:r w:rsidRPr="00C43F4F">
        <w:t xml:space="preserve">Méthodes des monocristaux </w:t>
      </w:r>
    </w:p>
    <w:p w:rsidR="008046AE" w:rsidRPr="00C43F4F" w:rsidRDefault="008046AE" w:rsidP="008046AE">
      <w:pPr>
        <w:numPr>
          <w:ilvl w:val="0"/>
          <w:numId w:val="6"/>
        </w:numPr>
        <w:ind w:left="709" w:firstLine="425"/>
        <w:jc w:val="both"/>
      </w:pPr>
      <w:r w:rsidRPr="00C43F4F">
        <w:t>cristal tournant</w:t>
      </w:r>
    </w:p>
    <w:p w:rsidR="008046AE" w:rsidRPr="00C43F4F" w:rsidRDefault="008046AE" w:rsidP="008046AE">
      <w:pPr>
        <w:numPr>
          <w:ilvl w:val="0"/>
          <w:numId w:val="6"/>
        </w:numPr>
        <w:ind w:left="709" w:firstLine="425"/>
        <w:jc w:val="both"/>
      </w:pPr>
      <w:r w:rsidRPr="00C43F4F">
        <w:t xml:space="preserve"> </w:t>
      </w:r>
      <w:proofErr w:type="spellStart"/>
      <w:r w:rsidRPr="00C43F4F">
        <w:t>Weissenberg</w:t>
      </w:r>
      <w:proofErr w:type="spellEnd"/>
    </w:p>
    <w:p w:rsidR="008046AE" w:rsidRPr="00C43F4F" w:rsidRDefault="008046AE" w:rsidP="008046AE">
      <w:pPr>
        <w:numPr>
          <w:ilvl w:val="0"/>
          <w:numId w:val="6"/>
        </w:numPr>
        <w:ind w:left="709" w:firstLine="425"/>
        <w:jc w:val="both"/>
      </w:pPr>
      <w:r w:rsidRPr="00C43F4F">
        <w:t xml:space="preserve"> Burgers</w:t>
      </w:r>
    </w:p>
    <w:p w:rsidR="008046AE" w:rsidRPr="00C43F4F" w:rsidRDefault="008046AE" w:rsidP="008046AE">
      <w:pPr>
        <w:numPr>
          <w:ilvl w:val="0"/>
          <w:numId w:val="6"/>
        </w:numPr>
        <w:ind w:left="709" w:firstLine="425"/>
        <w:jc w:val="both"/>
      </w:pPr>
      <w:r w:rsidRPr="00C43F4F">
        <w:t xml:space="preserve"> </w:t>
      </w:r>
      <w:proofErr w:type="spellStart"/>
      <w:r w:rsidRPr="00C43F4F">
        <w:t>Laüe</w:t>
      </w:r>
      <w:proofErr w:type="spellEnd"/>
    </w:p>
    <w:p w:rsidR="008046AE" w:rsidRPr="00C43F4F" w:rsidRDefault="008046AE" w:rsidP="008046AE">
      <w:pPr>
        <w:numPr>
          <w:ilvl w:val="0"/>
          <w:numId w:val="6"/>
        </w:numPr>
        <w:ind w:left="709" w:firstLine="425"/>
        <w:jc w:val="both"/>
      </w:pPr>
      <w:r w:rsidRPr="00C43F4F">
        <w:t>Diffractomètre à 4 cercles</w:t>
      </w:r>
    </w:p>
    <w:p w:rsidR="008046AE" w:rsidRPr="00C43F4F" w:rsidRDefault="008046AE" w:rsidP="008046AE">
      <w:pPr>
        <w:numPr>
          <w:ilvl w:val="0"/>
          <w:numId w:val="6"/>
        </w:numPr>
      </w:pPr>
      <w:r w:rsidRPr="00C43F4F">
        <w:t>Fluorescence X</w:t>
      </w:r>
    </w:p>
    <w:p w:rsidR="008046AE" w:rsidRPr="00C43F4F" w:rsidRDefault="008046AE" w:rsidP="008046AE">
      <w:pPr>
        <w:numPr>
          <w:ilvl w:val="0"/>
          <w:numId w:val="6"/>
        </w:numPr>
      </w:pPr>
      <w:r w:rsidRPr="00C43F4F">
        <w:t xml:space="preserve">Diffraction neutronique </w:t>
      </w: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FF0000"/>
        </w:rPr>
      </w:pPr>
      <w:r w:rsidRPr="00CA3CDB">
        <w:rPr>
          <w:rFonts w:ascii="Calibri" w:hAnsi="Calibri"/>
          <w:b/>
          <w:color w:val="FF0000"/>
        </w:rPr>
        <w:t>Semestre </w:t>
      </w:r>
      <w:r w:rsidRPr="00CA3CDB">
        <w:rPr>
          <w:rFonts w:ascii="Calibri" w:hAnsi="Calibri"/>
          <w:b/>
          <w:i/>
          <w:color w:val="FF0000"/>
        </w:rPr>
        <w:t>: 1</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A80819">
        <w:rPr>
          <w:rFonts w:ascii="Calibri" w:hAnsi="Calibri"/>
          <w:bCs/>
        </w:rPr>
        <w:t xml:space="preserve">Intitulé de la matière : </w:t>
      </w:r>
      <w:r w:rsidRPr="00631D3A">
        <w:rPr>
          <w:rFonts w:eastAsia="Times New Roman"/>
          <w:b/>
          <w:bCs/>
          <w:i/>
          <w:iCs/>
          <w:lang w:eastAsia="fr-FR"/>
        </w:rPr>
        <w:t>Les défauts dans le solide cristallin</w:t>
      </w:r>
      <w:r w:rsidRPr="00A80819">
        <w:rPr>
          <w:rFonts w:ascii="Calibri" w:hAnsi="Calibri"/>
          <w:bCs/>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4</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6F4068" w:rsidRDefault="008046AE" w:rsidP="008046AE">
      <w:pPr>
        <w:jc w:val="both"/>
        <w:rPr>
          <w:rFonts w:ascii="Calibri" w:hAnsi="Calibri"/>
          <w:sz w:val="16"/>
          <w:szCs w:val="16"/>
        </w:rPr>
      </w:pPr>
    </w:p>
    <w:p w:rsidR="008046AE" w:rsidRPr="005866A3" w:rsidRDefault="008046AE" w:rsidP="008046AE">
      <w:pPr>
        <w:jc w:val="both"/>
        <w:rPr>
          <w:rFonts w:ascii="Calibri" w:hAnsi="Calibri"/>
          <w:sz w:val="22"/>
          <w:szCs w:val="22"/>
        </w:rPr>
      </w:pPr>
      <w:r w:rsidRPr="005866A3">
        <w:rPr>
          <w:rFonts w:ascii="Calibri" w:hAnsi="Calibri"/>
          <w:b/>
          <w:sz w:val="22"/>
          <w:szCs w:val="22"/>
        </w:rPr>
        <w:t>Objectifs de l’enseignement</w:t>
      </w:r>
      <w:r w:rsidRPr="005866A3">
        <w:rPr>
          <w:rFonts w:ascii="Calibri" w:hAnsi="Calibri"/>
          <w:sz w:val="22"/>
          <w:szCs w:val="22"/>
        </w:rPr>
        <w:t xml:space="preserve">  </w:t>
      </w:r>
      <w:r w:rsidRPr="005866A3">
        <w:rPr>
          <w:rFonts w:eastAsia="Times New Roman"/>
          <w:sz w:val="22"/>
          <w:szCs w:val="22"/>
          <w:lang w:eastAsia="fr-FR"/>
        </w:rPr>
        <w:t>L'objectif de ce module est de faire intégrer à l'étudiant la réalité structurelle du cristal. Ainsi, après les notions fondamentales acquises sur le cristal parfait durant les trois premières années de son cursus de licence, il est temps pour l'étudiant, de connaître la nature et l'importance des défauts existant dans le cristal réel ainsi que les propriétés physiques et chimiques qu'ils induisent</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xml:space="preserve">, </w:t>
      </w:r>
      <w:r w:rsidRPr="005866A3">
        <w:rPr>
          <w:rFonts w:ascii="Calibri" w:hAnsi="Calibri"/>
        </w:rPr>
        <w:t xml:space="preserve"> </w:t>
      </w:r>
      <w:r>
        <w:rPr>
          <w:rFonts w:ascii="Calibri" w:hAnsi="Calibri"/>
        </w:rPr>
        <w:t>Chimie structurale, propriétés physiques</w:t>
      </w:r>
    </w:p>
    <w:p w:rsidR="008046AE"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C43F4F" w:rsidRDefault="008046AE" w:rsidP="008046AE">
      <w:pPr>
        <w:jc w:val="both"/>
        <w:rPr>
          <w:rFonts w:ascii="Calibri" w:hAnsi="Calibri"/>
          <w:b/>
        </w:rPr>
      </w:pPr>
      <w:r w:rsidRPr="00C43F4F">
        <w:rPr>
          <w:rFonts w:ascii="Calibri" w:hAnsi="Calibri"/>
          <w:b/>
        </w:rPr>
        <w:t>Contenu de la matière : </w:t>
      </w:r>
    </w:p>
    <w:p w:rsidR="008046AE" w:rsidRPr="00C43F4F" w:rsidRDefault="008046AE" w:rsidP="008046AE">
      <w:pPr>
        <w:rPr>
          <w:rFonts w:eastAsia="Times New Roman"/>
          <w:lang w:eastAsia="fr-FR"/>
        </w:rPr>
      </w:pPr>
      <w:r w:rsidRPr="00C43F4F">
        <w:rPr>
          <w:rFonts w:ascii="Helvetica" w:eastAsia="Times New Roman" w:hAnsi="Helvetica"/>
          <w:color w:val="000000"/>
          <w:shd w:val="clear" w:color="auto" w:fill="FFFFFF"/>
          <w:lang w:eastAsia="fr-FR"/>
        </w:rPr>
        <w:t>1. Les défauts atomiques: ponctuels, linéaires, surfaciques et tridimensionnels</w:t>
      </w:r>
    </w:p>
    <w:p w:rsidR="008046AE" w:rsidRPr="00C43F4F" w:rsidRDefault="008046AE" w:rsidP="008046AE">
      <w:pPr>
        <w:shd w:val="clear" w:color="auto" w:fill="FFFFFF"/>
        <w:rPr>
          <w:rFonts w:ascii="Helvetica" w:eastAsia="Times New Roman" w:hAnsi="Helvetica"/>
          <w:color w:val="000000"/>
          <w:lang w:eastAsia="fr-FR"/>
        </w:rPr>
      </w:pPr>
      <w:r w:rsidRPr="00C43F4F">
        <w:rPr>
          <w:rFonts w:ascii="Helvetica" w:eastAsia="Times New Roman" w:hAnsi="Helvetica"/>
          <w:color w:val="000000"/>
          <w:lang w:eastAsia="fr-FR"/>
        </w:rPr>
        <w:t>2. Les défauts électroniques: le dopage</w:t>
      </w:r>
    </w:p>
    <w:p w:rsidR="008046AE" w:rsidRPr="00C43F4F" w:rsidRDefault="008046AE" w:rsidP="008046AE">
      <w:pPr>
        <w:shd w:val="clear" w:color="auto" w:fill="FFFFFF"/>
        <w:rPr>
          <w:rFonts w:ascii="Helvetica" w:eastAsia="Times New Roman" w:hAnsi="Helvetica"/>
          <w:color w:val="000000"/>
          <w:lang w:eastAsia="fr-FR"/>
        </w:rPr>
      </w:pPr>
      <w:r w:rsidRPr="00C43F4F">
        <w:rPr>
          <w:rFonts w:ascii="Helvetica" w:eastAsia="Times New Roman" w:hAnsi="Helvetica"/>
          <w:color w:val="000000"/>
          <w:lang w:eastAsia="fr-FR"/>
        </w:rPr>
        <w:t>3. L'interaction des défauts ponctuels et électroniques: les centres colorés.</w:t>
      </w:r>
    </w:p>
    <w:p w:rsidR="008046AE" w:rsidRPr="00C43F4F" w:rsidRDefault="008046AE" w:rsidP="008046AE">
      <w:pPr>
        <w:shd w:val="clear" w:color="auto" w:fill="FFFFFF"/>
        <w:rPr>
          <w:rFonts w:ascii="Helvetica" w:eastAsia="Times New Roman" w:hAnsi="Helvetica"/>
          <w:color w:val="000000"/>
          <w:lang w:eastAsia="fr-FR"/>
        </w:rPr>
      </w:pPr>
      <w:r w:rsidRPr="00C43F4F">
        <w:rPr>
          <w:rFonts w:ascii="Helvetica" w:eastAsia="Times New Roman" w:hAnsi="Helvetica"/>
          <w:color w:val="000000"/>
          <w:lang w:eastAsia="fr-FR"/>
        </w:rPr>
        <w:t xml:space="preserve">4. Les défauts chimiques: </w:t>
      </w:r>
      <w:proofErr w:type="gramStart"/>
      <w:r w:rsidRPr="00C43F4F">
        <w:rPr>
          <w:rFonts w:ascii="Helvetica" w:eastAsia="Times New Roman" w:hAnsi="Helvetica"/>
          <w:color w:val="000000"/>
          <w:lang w:eastAsia="fr-FR"/>
        </w:rPr>
        <w:t>la</w:t>
      </w:r>
      <w:proofErr w:type="gramEnd"/>
      <w:r w:rsidRPr="00C43F4F">
        <w:rPr>
          <w:rFonts w:ascii="Helvetica" w:eastAsia="Times New Roman" w:hAnsi="Helvetica"/>
          <w:color w:val="000000"/>
          <w:lang w:eastAsia="fr-FR"/>
        </w:rPr>
        <w:t xml:space="preserve"> non stœchiométrie</w:t>
      </w:r>
    </w:p>
    <w:p w:rsidR="008046AE" w:rsidRPr="00123E2A" w:rsidRDefault="008046AE" w:rsidP="008046AE">
      <w:pPr>
        <w:ind w:left="1134"/>
        <w:jc w:val="both"/>
        <w:rPr>
          <w:rFonts w:ascii="Arial" w:hAnsi="Arial" w:cs="Arial"/>
          <w:sz w:val="28"/>
          <w:szCs w:val="28"/>
        </w:rPr>
      </w:pP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Arial" w:hAnsi="Arial" w:cs="Arial"/>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FF0000"/>
        </w:rPr>
      </w:pPr>
      <w:r w:rsidRPr="00CA3CDB">
        <w:rPr>
          <w:rFonts w:ascii="Calibri" w:hAnsi="Calibri"/>
          <w:b/>
          <w:color w:val="FF0000"/>
        </w:rPr>
        <w:t>Semestre </w:t>
      </w:r>
      <w:r w:rsidRPr="00CA3CDB">
        <w:rPr>
          <w:rFonts w:ascii="Calibri" w:hAnsi="Calibri"/>
          <w:b/>
          <w:i/>
          <w:color w:val="FF0000"/>
        </w:rPr>
        <w:t>: 1</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r>
      <w:r>
        <w:rPr>
          <w:rFonts w:ascii="Calibri" w:hAnsi="Calibri"/>
          <w:b/>
          <w:bCs/>
          <w:i/>
        </w:rPr>
        <w:t>Méthodologie</w:t>
      </w:r>
    </w:p>
    <w:p w:rsidR="008046AE" w:rsidRPr="00A80819" w:rsidRDefault="008046AE" w:rsidP="008046AE">
      <w:pPr>
        <w:jc w:val="both"/>
        <w:rPr>
          <w:rFonts w:ascii="Calibri" w:hAnsi="Calibri"/>
          <w:bCs/>
        </w:rPr>
      </w:pPr>
      <w:r w:rsidRPr="00A80819">
        <w:rPr>
          <w:rFonts w:ascii="Calibri" w:hAnsi="Calibri"/>
          <w:bCs/>
        </w:rPr>
        <w:t xml:space="preserve">Intitulé de la matière : </w:t>
      </w:r>
      <w:r w:rsidRPr="00A80819">
        <w:rPr>
          <w:rFonts w:ascii="Arial" w:hAnsi="Arial" w:cs="Arial"/>
          <w:i/>
          <w:sz w:val="26"/>
          <w:szCs w:val="26"/>
        </w:rPr>
        <w:t>organométalliques</w:t>
      </w:r>
      <w:r w:rsidRPr="00A80819">
        <w:rPr>
          <w:rFonts w:ascii="Calibri" w:hAnsi="Calibri"/>
          <w:bCs/>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lastRenderedPageBreak/>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14689C" w:rsidRDefault="008046AE" w:rsidP="008046AE">
      <w:pPr>
        <w:jc w:val="both"/>
        <w:rPr>
          <w:rFonts w:ascii="Calibri" w:hAnsi="Calibri"/>
        </w:rPr>
      </w:pPr>
    </w:p>
    <w:p w:rsidR="008046AE"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Pr>
          <w:rFonts w:ascii="Calibri" w:hAnsi="Calibri"/>
          <w:bCs/>
        </w:rPr>
        <w:t>L</w:t>
      </w:r>
      <w:r w:rsidRPr="00B82590">
        <w:rPr>
          <w:rFonts w:ascii="Calibri" w:hAnsi="Calibri"/>
          <w:bCs/>
        </w:rPr>
        <w:t xml:space="preserve">a formation abordera les principes de base de la </w:t>
      </w:r>
      <w:r>
        <w:rPr>
          <w:rFonts w:ascii="Calibri" w:hAnsi="Calibri"/>
          <w:bCs/>
        </w:rPr>
        <w:t xml:space="preserve">chimie organométallique </w:t>
      </w:r>
    </w:p>
    <w:p w:rsidR="008046AE" w:rsidRPr="0014689C" w:rsidRDefault="008046AE" w:rsidP="008046AE">
      <w:pPr>
        <w:jc w:val="both"/>
        <w:rPr>
          <w:rFonts w:ascii="Calibri" w:hAnsi="Calibri"/>
          <w:b/>
          <w:i/>
        </w:rPr>
      </w:pPr>
      <w:r w:rsidRPr="0014689C">
        <w:rPr>
          <w:rFonts w:ascii="Calibri" w:hAnsi="Calibri"/>
        </w:rPr>
        <w:t xml:space="preserve"> </w:t>
      </w: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pStyle w:val="Titre1"/>
        <w:rPr>
          <w:rFonts w:ascii="Calibri" w:hAnsi="Calibri"/>
        </w:rPr>
      </w:pP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Chimie minérale, Chimie der Coordination</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5866A3" w:rsidRDefault="008046AE" w:rsidP="008046AE">
      <w:pPr>
        <w:rPr>
          <w:sz w:val="22"/>
          <w:szCs w:val="22"/>
        </w:rPr>
      </w:pPr>
      <w:r w:rsidRPr="009E1998">
        <w:t>I</w:t>
      </w:r>
      <w:r w:rsidRPr="005866A3">
        <w:rPr>
          <w:sz w:val="22"/>
          <w:szCs w:val="22"/>
        </w:rPr>
        <w:t>. Les complexes bimétalliques et Agrégats polymétalliques</w:t>
      </w:r>
    </w:p>
    <w:p w:rsidR="008046AE" w:rsidRPr="005866A3" w:rsidRDefault="008046AE" w:rsidP="008046AE">
      <w:pPr>
        <w:rPr>
          <w:sz w:val="22"/>
          <w:szCs w:val="22"/>
        </w:rPr>
      </w:pPr>
      <w:r w:rsidRPr="005866A3">
        <w:rPr>
          <w:sz w:val="22"/>
          <w:szCs w:val="22"/>
        </w:rPr>
        <w:t>II. Géométrie de Coordination et Isomérie</w:t>
      </w:r>
    </w:p>
    <w:p w:rsidR="008046AE" w:rsidRPr="005866A3" w:rsidRDefault="008046AE" w:rsidP="008046AE">
      <w:pPr>
        <w:rPr>
          <w:sz w:val="22"/>
          <w:szCs w:val="22"/>
        </w:rPr>
      </w:pPr>
      <w:r w:rsidRPr="005866A3">
        <w:rPr>
          <w:sz w:val="22"/>
          <w:szCs w:val="22"/>
        </w:rPr>
        <w:t>III. Modèle des liaisons dans les complexes des éléments de transition, champ électrostatique des ligands</w:t>
      </w:r>
    </w:p>
    <w:p w:rsidR="008046AE" w:rsidRPr="005866A3" w:rsidRDefault="008046AE" w:rsidP="008046AE">
      <w:pPr>
        <w:ind w:firstLine="708"/>
        <w:rPr>
          <w:sz w:val="22"/>
          <w:szCs w:val="22"/>
        </w:rPr>
      </w:pPr>
      <w:r w:rsidRPr="005866A3">
        <w:rPr>
          <w:sz w:val="22"/>
          <w:szCs w:val="22"/>
        </w:rPr>
        <w:t>III. a. Théorie du champ cristallin</w:t>
      </w:r>
    </w:p>
    <w:p w:rsidR="008046AE" w:rsidRPr="005866A3" w:rsidRDefault="008046AE" w:rsidP="008046AE">
      <w:pPr>
        <w:ind w:left="708" w:firstLine="708"/>
        <w:rPr>
          <w:sz w:val="22"/>
          <w:szCs w:val="22"/>
        </w:rPr>
      </w:pPr>
      <w:proofErr w:type="spellStart"/>
      <w:r w:rsidRPr="005866A3">
        <w:rPr>
          <w:sz w:val="22"/>
          <w:szCs w:val="22"/>
        </w:rPr>
        <w:t>III.a</w:t>
      </w:r>
      <w:proofErr w:type="spellEnd"/>
      <w:r w:rsidRPr="005866A3">
        <w:rPr>
          <w:sz w:val="22"/>
          <w:szCs w:val="22"/>
        </w:rPr>
        <w:t xml:space="preserve">.1. Symétrie </w:t>
      </w:r>
      <w:proofErr w:type="spellStart"/>
      <w:r w:rsidRPr="005866A3">
        <w:rPr>
          <w:sz w:val="22"/>
          <w:szCs w:val="22"/>
        </w:rPr>
        <w:t>ocatèdrique</w:t>
      </w:r>
      <w:proofErr w:type="spellEnd"/>
    </w:p>
    <w:p w:rsidR="008046AE" w:rsidRPr="005866A3" w:rsidRDefault="008046AE" w:rsidP="008046AE">
      <w:pPr>
        <w:ind w:left="708" w:firstLine="708"/>
        <w:rPr>
          <w:sz w:val="22"/>
          <w:szCs w:val="22"/>
        </w:rPr>
      </w:pPr>
      <w:proofErr w:type="spellStart"/>
      <w:r w:rsidRPr="005866A3">
        <w:rPr>
          <w:sz w:val="22"/>
          <w:szCs w:val="22"/>
        </w:rPr>
        <w:t>III.a</w:t>
      </w:r>
      <w:proofErr w:type="spellEnd"/>
      <w:r w:rsidRPr="005866A3">
        <w:rPr>
          <w:sz w:val="22"/>
          <w:szCs w:val="22"/>
        </w:rPr>
        <w:t xml:space="preserve">.2. Symétrie </w:t>
      </w:r>
      <w:proofErr w:type="spellStart"/>
      <w:r w:rsidRPr="005866A3">
        <w:rPr>
          <w:sz w:val="22"/>
          <w:szCs w:val="22"/>
        </w:rPr>
        <w:t>tétraèdrique</w:t>
      </w:r>
      <w:proofErr w:type="spellEnd"/>
    </w:p>
    <w:p w:rsidR="008046AE" w:rsidRPr="005866A3" w:rsidRDefault="008046AE" w:rsidP="008046AE">
      <w:pPr>
        <w:ind w:left="708" w:firstLine="708"/>
        <w:rPr>
          <w:sz w:val="22"/>
          <w:szCs w:val="22"/>
        </w:rPr>
      </w:pPr>
      <w:proofErr w:type="spellStart"/>
      <w:r w:rsidRPr="005866A3">
        <w:rPr>
          <w:sz w:val="22"/>
          <w:szCs w:val="22"/>
        </w:rPr>
        <w:t>III.a</w:t>
      </w:r>
      <w:proofErr w:type="spellEnd"/>
      <w:r w:rsidRPr="005866A3">
        <w:rPr>
          <w:sz w:val="22"/>
          <w:szCs w:val="22"/>
        </w:rPr>
        <w:t>.3. Symétrie plan carrée</w:t>
      </w:r>
    </w:p>
    <w:p w:rsidR="008046AE" w:rsidRPr="005866A3" w:rsidRDefault="008046AE" w:rsidP="008046AE">
      <w:pPr>
        <w:ind w:left="708" w:firstLine="708"/>
        <w:rPr>
          <w:sz w:val="22"/>
          <w:szCs w:val="22"/>
        </w:rPr>
      </w:pPr>
      <w:proofErr w:type="spellStart"/>
      <w:r w:rsidRPr="005866A3">
        <w:rPr>
          <w:sz w:val="22"/>
          <w:szCs w:val="22"/>
        </w:rPr>
        <w:t>III.a</w:t>
      </w:r>
      <w:proofErr w:type="spellEnd"/>
      <w:r w:rsidRPr="005866A3">
        <w:rPr>
          <w:sz w:val="22"/>
          <w:szCs w:val="22"/>
        </w:rPr>
        <w:t>.4. Symétries moins courantes :</w:t>
      </w:r>
    </w:p>
    <w:p w:rsidR="008046AE" w:rsidRPr="005866A3" w:rsidRDefault="008046AE" w:rsidP="008046AE">
      <w:pPr>
        <w:ind w:left="708" w:firstLine="708"/>
        <w:rPr>
          <w:sz w:val="22"/>
          <w:szCs w:val="22"/>
        </w:rPr>
      </w:pPr>
      <w:r w:rsidRPr="005866A3">
        <w:rPr>
          <w:sz w:val="22"/>
          <w:szCs w:val="22"/>
        </w:rPr>
        <w:t>• Bipyramide trigonale</w:t>
      </w:r>
    </w:p>
    <w:p w:rsidR="008046AE" w:rsidRPr="005866A3" w:rsidRDefault="008046AE" w:rsidP="008046AE">
      <w:pPr>
        <w:ind w:left="708" w:firstLine="708"/>
        <w:rPr>
          <w:sz w:val="22"/>
          <w:szCs w:val="22"/>
        </w:rPr>
      </w:pPr>
      <w:r w:rsidRPr="005866A3">
        <w:rPr>
          <w:sz w:val="22"/>
          <w:szCs w:val="22"/>
        </w:rPr>
        <w:t>• Complexe trigonal</w:t>
      </w:r>
    </w:p>
    <w:p w:rsidR="008046AE" w:rsidRPr="005866A3" w:rsidRDefault="008046AE" w:rsidP="008046AE">
      <w:pPr>
        <w:ind w:left="708" w:firstLine="708"/>
        <w:rPr>
          <w:sz w:val="22"/>
          <w:szCs w:val="22"/>
        </w:rPr>
      </w:pPr>
      <w:r w:rsidRPr="005866A3">
        <w:rPr>
          <w:sz w:val="22"/>
          <w:szCs w:val="22"/>
        </w:rPr>
        <w:t>• Pyramide base carrée</w:t>
      </w:r>
    </w:p>
    <w:p w:rsidR="008046AE" w:rsidRPr="005866A3" w:rsidRDefault="008046AE" w:rsidP="008046AE">
      <w:pPr>
        <w:rPr>
          <w:sz w:val="22"/>
          <w:szCs w:val="22"/>
        </w:rPr>
      </w:pPr>
      <w:r w:rsidRPr="005866A3">
        <w:rPr>
          <w:sz w:val="22"/>
          <w:szCs w:val="22"/>
        </w:rPr>
        <w:t xml:space="preserve">IV. Effet </w:t>
      </w:r>
      <w:proofErr w:type="spellStart"/>
      <w:r w:rsidRPr="005866A3">
        <w:rPr>
          <w:sz w:val="22"/>
          <w:szCs w:val="22"/>
        </w:rPr>
        <w:t>Jahn</w:t>
      </w:r>
      <w:proofErr w:type="spellEnd"/>
      <w:r w:rsidRPr="005866A3">
        <w:rPr>
          <w:sz w:val="22"/>
          <w:szCs w:val="22"/>
        </w:rPr>
        <w:t>-Teller</w:t>
      </w:r>
    </w:p>
    <w:p w:rsidR="008046AE" w:rsidRPr="005866A3" w:rsidRDefault="008046AE" w:rsidP="008046AE">
      <w:pPr>
        <w:rPr>
          <w:sz w:val="22"/>
          <w:szCs w:val="22"/>
        </w:rPr>
      </w:pPr>
      <w:r w:rsidRPr="005866A3">
        <w:rPr>
          <w:sz w:val="22"/>
          <w:szCs w:val="22"/>
        </w:rPr>
        <w:t>V. État de spin du système</w:t>
      </w:r>
    </w:p>
    <w:p w:rsidR="008046AE" w:rsidRPr="005866A3" w:rsidRDefault="008046AE" w:rsidP="008046AE">
      <w:pPr>
        <w:rPr>
          <w:sz w:val="22"/>
          <w:szCs w:val="22"/>
        </w:rPr>
      </w:pPr>
      <w:r w:rsidRPr="005866A3">
        <w:rPr>
          <w:sz w:val="22"/>
          <w:szCs w:val="22"/>
        </w:rPr>
        <w:t>VI. Propriétés magnétiques des complexes</w:t>
      </w: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rPr>
      </w:pPr>
      <w:r>
        <w:rPr>
          <w:rFonts w:ascii="Calibri" w:hAnsi="Calibri"/>
          <w:b/>
          <w:bCs/>
        </w:rPr>
        <w:t xml:space="preserve">       </w:t>
      </w: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14689C" w:rsidRDefault="008046AE" w:rsidP="008046AE">
      <w:pPr>
        <w:jc w:val="both"/>
        <w:rPr>
          <w:rFonts w:ascii="Calibri" w:hAnsi="Calibri"/>
          <w:i/>
        </w:rPr>
      </w:pPr>
      <w:r w:rsidRPr="0014689C">
        <w:rPr>
          <w:rFonts w:ascii="Calibri" w:hAnsi="Calibri"/>
          <w:b/>
        </w:rPr>
        <w:t>Semestre </w:t>
      </w:r>
      <w:r w:rsidRPr="0014689C">
        <w:rPr>
          <w:rFonts w:ascii="Calibri" w:hAnsi="Calibri"/>
          <w:b/>
          <w:i/>
        </w:rPr>
        <w:t>: 1</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r>
      <w:r>
        <w:rPr>
          <w:rFonts w:ascii="Calibri" w:hAnsi="Calibri"/>
          <w:b/>
          <w:bCs/>
          <w:i/>
        </w:rPr>
        <w:t>Méthodologie</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550466">
        <w:rPr>
          <w:rFonts w:ascii="Arial" w:hAnsi="Arial" w:cs="Arial"/>
          <w:b/>
          <w:i/>
          <w:iCs/>
        </w:rPr>
        <w:t>Analyse numérique et modélisation</w:t>
      </w:r>
      <w:r>
        <w:rPr>
          <w:rFonts w:ascii="Arial" w:hAnsi="Arial" w:cs="Arial"/>
          <w:b/>
          <w:i/>
          <w:iCs/>
        </w:rPr>
        <w:t xml:space="preserve"> </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6F4068" w:rsidRDefault="008046AE" w:rsidP="008046AE">
      <w:pPr>
        <w:jc w:val="both"/>
        <w:rPr>
          <w:rFonts w:ascii="Calibri" w:hAnsi="Calibr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Pr="005866A3" w:rsidRDefault="008046AE" w:rsidP="008046AE">
      <w:pPr>
        <w:jc w:val="both"/>
        <w:rPr>
          <w:i/>
          <w:sz w:val="22"/>
          <w:szCs w:val="22"/>
        </w:rPr>
      </w:pPr>
      <w:r w:rsidRPr="005866A3">
        <w:rPr>
          <w:i/>
          <w:sz w:val="22"/>
          <w:szCs w:val="22"/>
        </w:rPr>
        <w:t xml:space="preserve">Basé sur une description électronique et </w:t>
      </w:r>
      <w:proofErr w:type="spellStart"/>
      <w:r w:rsidRPr="005866A3">
        <w:rPr>
          <w:i/>
          <w:sz w:val="22"/>
          <w:szCs w:val="22"/>
        </w:rPr>
        <w:t>orbitalaire</w:t>
      </w:r>
      <w:proofErr w:type="spellEnd"/>
      <w:r w:rsidRPr="005866A3">
        <w:rPr>
          <w:i/>
          <w:sz w:val="22"/>
          <w:szCs w:val="22"/>
        </w:rPr>
        <w:t xml:space="preserve"> de la molécule, ce cours apporte les éléments indispensables à la compréhension de la réactivité chimique. Les orbitales moléculaires de systèmes chimiques simples seront construites à l'aide d'outils issus de la mécanique quantique (C.L.O.A, méthode </w:t>
      </w:r>
      <w:proofErr w:type="spellStart"/>
      <w:r w:rsidRPr="005866A3">
        <w:rPr>
          <w:i/>
          <w:sz w:val="22"/>
          <w:szCs w:val="22"/>
        </w:rPr>
        <w:t>Hückel</w:t>
      </w:r>
      <w:proofErr w:type="spellEnd"/>
      <w:r w:rsidRPr="005866A3">
        <w:rPr>
          <w:i/>
          <w:sz w:val="22"/>
          <w:szCs w:val="22"/>
        </w:rPr>
        <w:t>). Ce cours permettra d'aborder différentes applications de la connaissance des orbitales moléculaires d'un système tant en chimie organique qu'en ce qui concerne les propriétés physico-chimiques des molécules. Enfin, nous verrons que ces raisonnements peuvent être étendus à la compréhension de phénomènes macroscopiques avec une extension aux propriétés des matériaux</w:t>
      </w:r>
      <w:r>
        <w:rPr>
          <w:i/>
          <w:sz w:val="22"/>
          <w:szCs w:val="22"/>
        </w:rPr>
        <w:t>.</w:t>
      </w:r>
    </w:p>
    <w:p w:rsidR="008046AE" w:rsidRPr="006F4068" w:rsidRDefault="008046AE" w:rsidP="008046AE">
      <w:pPr>
        <w:jc w:val="both"/>
        <w:rPr>
          <w:b/>
          <w:sz w:val="16"/>
          <w:szCs w:val="16"/>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550466" w:rsidRDefault="008046AE" w:rsidP="008046AE">
      <w:pPr>
        <w:numPr>
          <w:ilvl w:val="0"/>
          <w:numId w:val="3"/>
        </w:numPr>
        <w:rPr>
          <w:rFonts w:ascii="Arial" w:hAnsi="Arial" w:cs="Arial"/>
        </w:rPr>
      </w:pPr>
      <w:r w:rsidRPr="00550466">
        <w:rPr>
          <w:rFonts w:ascii="Arial" w:hAnsi="Arial" w:cs="Arial"/>
        </w:rPr>
        <w:t>Equation de Schrödinger</w:t>
      </w:r>
    </w:p>
    <w:p w:rsidR="008046AE" w:rsidRPr="00550466" w:rsidRDefault="008046AE" w:rsidP="008046AE">
      <w:pPr>
        <w:numPr>
          <w:ilvl w:val="0"/>
          <w:numId w:val="3"/>
        </w:numPr>
        <w:rPr>
          <w:rFonts w:ascii="Arial" w:hAnsi="Arial" w:cs="Arial"/>
        </w:rPr>
      </w:pPr>
      <w:r w:rsidRPr="00550466">
        <w:rPr>
          <w:rFonts w:ascii="Arial" w:hAnsi="Arial" w:cs="Arial"/>
        </w:rPr>
        <w:lastRenderedPageBreak/>
        <w:t>Etude des molécules par la méthode LCAO</w:t>
      </w:r>
    </w:p>
    <w:p w:rsidR="008046AE" w:rsidRPr="00550466" w:rsidRDefault="008046AE" w:rsidP="008046AE">
      <w:pPr>
        <w:numPr>
          <w:ilvl w:val="0"/>
          <w:numId w:val="3"/>
        </w:numPr>
        <w:rPr>
          <w:rFonts w:ascii="Arial" w:hAnsi="Arial" w:cs="Arial"/>
        </w:rPr>
      </w:pPr>
      <w:r w:rsidRPr="00550466">
        <w:rPr>
          <w:rFonts w:ascii="Arial" w:hAnsi="Arial" w:cs="Arial"/>
        </w:rPr>
        <w:t xml:space="preserve">Complexes de type </w:t>
      </w:r>
      <w:proofErr w:type="spellStart"/>
      <w:r w:rsidRPr="00550466">
        <w:rPr>
          <w:rFonts w:ascii="Arial" w:hAnsi="Arial" w:cs="Arial"/>
        </w:rPr>
        <w:t>MLn</w:t>
      </w:r>
      <w:proofErr w:type="spellEnd"/>
      <w:r w:rsidRPr="00550466">
        <w:rPr>
          <w:rFonts w:ascii="Arial" w:hAnsi="Arial" w:cs="Arial"/>
        </w:rPr>
        <w:t xml:space="preserve"> (n = 1,2,……)</w:t>
      </w:r>
    </w:p>
    <w:p w:rsidR="008046AE" w:rsidRPr="00550466" w:rsidRDefault="008046AE" w:rsidP="008046AE">
      <w:pPr>
        <w:numPr>
          <w:ilvl w:val="0"/>
          <w:numId w:val="3"/>
        </w:numPr>
        <w:rPr>
          <w:rFonts w:ascii="Arial" w:hAnsi="Arial" w:cs="Arial"/>
        </w:rPr>
      </w:pPr>
      <w:r w:rsidRPr="00550466">
        <w:rPr>
          <w:rFonts w:ascii="Arial" w:hAnsi="Arial" w:cs="Arial"/>
        </w:rPr>
        <w:t>Théorie des groupes</w:t>
      </w:r>
    </w:p>
    <w:p w:rsidR="008046AE" w:rsidRPr="00D84E80" w:rsidRDefault="008046AE" w:rsidP="008046AE">
      <w:pPr>
        <w:numPr>
          <w:ilvl w:val="0"/>
          <w:numId w:val="3"/>
        </w:numPr>
        <w:rPr>
          <w:rFonts w:ascii="Arial" w:hAnsi="Arial" w:cs="Arial"/>
        </w:rPr>
      </w:pPr>
      <w:r w:rsidRPr="00550466">
        <w:rPr>
          <w:rFonts w:ascii="Arial" w:hAnsi="Arial" w:cs="Arial"/>
        </w:rPr>
        <w:t>Modélisation en chimie</w:t>
      </w:r>
    </w:p>
    <w:p w:rsidR="008046AE" w:rsidRDefault="008046AE" w:rsidP="008046AE">
      <w:pPr>
        <w:adjustRightInd w:val="0"/>
        <w:ind w:left="720"/>
        <w:jc w:val="both"/>
        <w:rPr>
          <w:rFonts w:ascii="Arial" w:hAnsi="Arial" w:cs="Arial"/>
        </w:rPr>
      </w:pP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5901CF" w:rsidRDefault="008046AE" w:rsidP="008046AE">
      <w:pPr>
        <w:jc w:val="both"/>
        <w:rPr>
          <w:rFonts w:ascii="Calibri" w:hAnsi="Calibri"/>
          <w:i/>
          <w:color w:val="FF0000"/>
        </w:rPr>
      </w:pPr>
      <w:r w:rsidRPr="005901CF">
        <w:rPr>
          <w:rFonts w:ascii="Calibri" w:hAnsi="Calibri"/>
          <w:b/>
          <w:color w:val="FF0000"/>
        </w:rPr>
        <w:t>Semestre </w:t>
      </w:r>
      <w:r w:rsidRPr="005901CF">
        <w:rPr>
          <w:rFonts w:ascii="Calibri" w:hAnsi="Calibri"/>
          <w:b/>
          <w:i/>
          <w:color w:val="FF0000"/>
        </w:rPr>
        <w:t>: 1</w:t>
      </w:r>
    </w:p>
    <w:p w:rsidR="008046AE" w:rsidRPr="0087011F" w:rsidRDefault="008046AE" w:rsidP="008046AE">
      <w:pPr>
        <w:jc w:val="both"/>
        <w:rPr>
          <w:rFonts w:ascii="Calibri" w:hAnsi="Calibri" w:cs="Arial"/>
          <w:sz w:val="22"/>
          <w:szCs w:val="22"/>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Méthodologique</w:t>
      </w:r>
    </w:p>
    <w:p w:rsidR="008046AE" w:rsidRPr="0014689C" w:rsidRDefault="008046AE" w:rsidP="008046AE">
      <w:pPr>
        <w:jc w:val="both"/>
        <w:rPr>
          <w:rFonts w:ascii="Calibri" w:hAnsi="Calibri"/>
          <w:b/>
        </w:rPr>
      </w:pPr>
      <w:r w:rsidRPr="0014689C">
        <w:rPr>
          <w:rFonts w:ascii="Calibri" w:hAnsi="Calibri"/>
          <w:b/>
        </w:rPr>
        <w:t>Intitulé de la matière :</w:t>
      </w:r>
      <w:r w:rsidRPr="003D59F7">
        <w:rPr>
          <w:rFonts w:ascii="Calibri" w:hAnsi="Calibri" w:cs="Arial"/>
          <w:sz w:val="22"/>
          <w:szCs w:val="22"/>
        </w:rPr>
        <w:t xml:space="preserve"> </w:t>
      </w:r>
      <w:r w:rsidRPr="008E686F">
        <w:rPr>
          <w:rFonts w:ascii="Calibri" w:hAnsi="Calibri" w:cs="Arial"/>
          <w:sz w:val="22"/>
          <w:szCs w:val="22"/>
        </w:rPr>
        <w:t>TP chimie inorganique</w:t>
      </w:r>
      <w:r>
        <w:rPr>
          <w:rFonts w:ascii="Calibri" w:hAnsi="Calibri" w:cs="Arial"/>
          <w:sz w:val="22"/>
          <w:szCs w:val="22"/>
        </w:rPr>
        <w:t xml:space="preserve"> I</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5866A3" w:rsidRDefault="008046AE" w:rsidP="008046AE">
      <w:pPr>
        <w:jc w:val="both"/>
        <w:rPr>
          <w:rFonts w:eastAsia="Times New Roman"/>
          <w:color w:val="000000"/>
          <w:sz w:val="22"/>
          <w:szCs w:val="22"/>
        </w:rPr>
      </w:pPr>
      <w:r w:rsidRPr="0014689C">
        <w:rPr>
          <w:rFonts w:ascii="Calibri" w:hAnsi="Calibri"/>
        </w:rPr>
        <w:tab/>
      </w:r>
      <w:r w:rsidRPr="005866A3">
        <w:rPr>
          <w:b/>
          <w:sz w:val="22"/>
          <w:szCs w:val="22"/>
        </w:rPr>
        <w:t>Objectifs de l’enseignement</w:t>
      </w:r>
      <w:r w:rsidRPr="005866A3">
        <w:rPr>
          <w:sz w:val="22"/>
          <w:szCs w:val="22"/>
        </w:rPr>
        <w:t xml:space="preserve">  Se familiariser avec les modes et  les techniques de préparations des solides  (</w:t>
      </w:r>
      <w:r w:rsidRPr="005866A3">
        <w:rPr>
          <w:rFonts w:eastAsia="Times New Roman"/>
          <w:color w:val="000000"/>
          <w:sz w:val="22"/>
          <w:szCs w:val="22"/>
        </w:rPr>
        <w:t>Différents procédés de synthèse: voie solide (utilis</w:t>
      </w:r>
      <w:r w:rsidRPr="005866A3">
        <w:rPr>
          <w:color w:val="000000"/>
          <w:sz w:val="22"/>
          <w:szCs w:val="22"/>
        </w:rPr>
        <w:t>ation du four haute température</w:t>
      </w:r>
      <w:r w:rsidRPr="005866A3">
        <w:rPr>
          <w:rFonts w:eastAsia="Times New Roman"/>
          <w:color w:val="000000"/>
          <w:sz w:val="22"/>
          <w:szCs w:val="22"/>
        </w:rPr>
        <w:t xml:space="preserve">, </w:t>
      </w:r>
      <w:proofErr w:type="gramStart"/>
      <w:r w:rsidRPr="005866A3">
        <w:rPr>
          <w:rFonts w:eastAsia="Times New Roman"/>
          <w:color w:val="000000"/>
          <w:sz w:val="22"/>
          <w:szCs w:val="22"/>
        </w:rPr>
        <w:t xml:space="preserve">Reflux </w:t>
      </w:r>
      <w:r w:rsidRPr="005866A3">
        <w:rPr>
          <w:color w:val="000000"/>
          <w:sz w:val="22"/>
          <w:szCs w:val="22"/>
        </w:rPr>
        <w:t>)</w:t>
      </w:r>
      <w:proofErr w:type="gramEnd"/>
      <w:r w:rsidRPr="005866A3">
        <w:rPr>
          <w:color w:val="000000"/>
          <w:sz w:val="22"/>
          <w:szCs w:val="22"/>
        </w:rPr>
        <w:t xml:space="preserve"> et les différentes méthodes de caractérisations (</w:t>
      </w:r>
      <w:r w:rsidRPr="005866A3">
        <w:rPr>
          <w:rFonts w:eastAsia="Times New Roman"/>
          <w:color w:val="000000"/>
          <w:sz w:val="22"/>
          <w:szCs w:val="22"/>
        </w:rPr>
        <w:t xml:space="preserve">Méthodes de caractérisation: diffraction des rayons X sur poudres et monocristal, </w:t>
      </w:r>
      <w:r w:rsidRPr="005866A3">
        <w:rPr>
          <w:sz w:val="22"/>
          <w:szCs w:val="22"/>
        </w:rPr>
        <w:t>fluorescence X, UV-Visible, IR)</w:t>
      </w:r>
    </w:p>
    <w:p w:rsidR="008046AE" w:rsidRPr="005866A3" w:rsidRDefault="008046AE" w:rsidP="008046AE">
      <w:pPr>
        <w:jc w:val="both"/>
        <w:rPr>
          <w:b/>
          <w:sz w:val="22"/>
          <w:szCs w:val="22"/>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w:t>
      </w:r>
      <w:r w:rsidRPr="005866A3">
        <w:rPr>
          <w:rFonts w:ascii="Calibri" w:hAnsi="Calibri"/>
        </w:rPr>
        <w:t xml:space="preserve"> </w:t>
      </w:r>
      <w:r>
        <w:rPr>
          <w:rFonts w:ascii="Calibri" w:hAnsi="Calibri"/>
        </w:rPr>
        <w:t>chimie minérale, Chimie analytique</w:t>
      </w:r>
    </w:p>
    <w:p w:rsidR="008046AE" w:rsidRDefault="008046AE" w:rsidP="008046AE">
      <w:pPr>
        <w:numPr>
          <w:ilvl w:val="0"/>
          <w:numId w:val="4"/>
        </w:numPr>
        <w:autoSpaceDE w:val="0"/>
        <w:autoSpaceDN w:val="0"/>
        <w:rPr>
          <w:rFonts w:ascii="Calibri" w:hAnsi="Calibri"/>
        </w:rPr>
      </w:pPr>
      <w:proofErr w:type="spellStart"/>
      <w:r>
        <w:rPr>
          <w:rFonts w:ascii="Calibri" w:hAnsi="Calibri"/>
        </w:rPr>
        <w:t>Themodynamique</w:t>
      </w:r>
      <w:proofErr w:type="spellEnd"/>
      <w:r>
        <w:rPr>
          <w:rFonts w:ascii="Calibri" w:hAnsi="Calibri"/>
        </w:rPr>
        <w:t xml:space="preserve">, </w:t>
      </w:r>
      <w:r w:rsidRPr="005866A3">
        <w:rPr>
          <w:rFonts w:ascii="Calibri" w:hAnsi="Calibri"/>
        </w:rPr>
        <w:t xml:space="preserve"> </w:t>
      </w:r>
      <w:r w:rsidRPr="0014689C">
        <w:rPr>
          <w:rFonts w:ascii="Calibri" w:hAnsi="Calibri"/>
        </w:rPr>
        <w:t>Atomistique – architecture de la matière</w:t>
      </w:r>
    </w:p>
    <w:p w:rsidR="008046AE" w:rsidRDefault="008046AE" w:rsidP="008046AE">
      <w:pPr>
        <w:jc w:val="both"/>
        <w:rPr>
          <w:rFonts w:ascii="Calibri" w:hAnsi="Calibri"/>
          <w:b/>
        </w:rPr>
      </w:pPr>
      <w:r w:rsidRPr="0014689C">
        <w:rPr>
          <w:rFonts w:ascii="Calibri" w:hAnsi="Calibri"/>
          <w:b/>
        </w:rPr>
        <w:t>Contenu de la matière : </w:t>
      </w:r>
    </w:p>
    <w:p w:rsidR="008046AE" w:rsidRDefault="008046AE" w:rsidP="008046AE">
      <w:pPr>
        <w:ind w:hanging="142"/>
        <w:jc w:val="both"/>
        <w:rPr>
          <w:rFonts w:ascii="Tahoma" w:hAnsi="Tahoma" w:cs="Tahoma"/>
          <w:bCs/>
        </w:rPr>
      </w:pPr>
    </w:p>
    <w:p w:rsidR="008046AE" w:rsidRPr="00C43F4F" w:rsidRDefault="008046AE" w:rsidP="008046AE">
      <w:pPr>
        <w:ind w:hanging="142"/>
        <w:jc w:val="both"/>
        <w:rPr>
          <w:rFonts w:ascii="Tahoma" w:hAnsi="Tahoma" w:cs="Tahoma"/>
          <w:bCs/>
        </w:rPr>
      </w:pPr>
      <w:r w:rsidRPr="00C43F4F">
        <w:rPr>
          <w:rFonts w:ascii="Tahoma" w:hAnsi="Tahoma" w:cs="Tahoma"/>
          <w:bCs/>
        </w:rPr>
        <w:t xml:space="preserve">I- Cristallogenèse : </w:t>
      </w:r>
    </w:p>
    <w:p w:rsidR="008046AE" w:rsidRPr="00C43F4F" w:rsidRDefault="008046AE" w:rsidP="008046AE">
      <w:pPr>
        <w:ind w:hanging="142"/>
        <w:jc w:val="both"/>
        <w:rPr>
          <w:rFonts w:ascii="Tahoma" w:hAnsi="Tahoma" w:cs="Tahoma"/>
          <w:bCs/>
        </w:rPr>
      </w:pPr>
      <w:r w:rsidRPr="00C43F4F">
        <w:rPr>
          <w:rFonts w:ascii="Tahoma" w:hAnsi="Tahoma" w:cs="Tahoma"/>
          <w:bCs/>
        </w:rPr>
        <w:t xml:space="preserve"> Croissance de cristaux de CuSO</w:t>
      </w:r>
      <w:r w:rsidRPr="00C43F4F">
        <w:rPr>
          <w:rFonts w:ascii="Tahoma" w:hAnsi="Tahoma" w:cs="Tahoma"/>
          <w:bCs/>
          <w:vertAlign w:val="subscript"/>
        </w:rPr>
        <w:t>4</w:t>
      </w:r>
      <w:r w:rsidRPr="00C43F4F">
        <w:rPr>
          <w:rFonts w:ascii="Tahoma" w:hAnsi="Tahoma" w:cs="Tahoma"/>
          <w:bCs/>
        </w:rPr>
        <w:t>.nH</w:t>
      </w:r>
      <w:r w:rsidRPr="00C43F4F">
        <w:rPr>
          <w:rFonts w:ascii="Tahoma" w:hAnsi="Tahoma" w:cs="Tahoma"/>
          <w:bCs/>
          <w:vertAlign w:val="subscript"/>
        </w:rPr>
        <w:t>2</w:t>
      </w:r>
      <w:r w:rsidRPr="00C43F4F">
        <w:rPr>
          <w:rFonts w:ascii="Tahoma" w:hAnsi="Tahoma" w:cs="Tahoma"/>
          <w:bCs/>
        </w:rPr>
        <w:t xml:space="preserve">O et </w:t>
      </w:r>
      <w:proofErr w:type="spellStart"/>
      <w:r w:rsidRPr="00C43F4F">
        <w:rPr>
          <w:rFonts w:ascii="Tahoma" w:hAnsi="Tahoma" w:cs="Tahoma"/>
          <w:bCs/>
        </w:rPr>
        <w:t>NaCl</w:t>
      </w:r>
      <w:proofErr w:type="spellEnd"/>
      <w:r w:rsidRPr="00C43F4F">
        <w:rPr>
          <w:rFonts w:ascii="Tahoma" w:hAnsi="Tahoma" w:cs="Tahoma"/>
          <w:bCs/>
        </w:rPr>
        <w:t xml:space="preserve"> et caractérisation</w:t>
      </w:r>
    </w:p>
    <w:p w:rsidR="008046AE" w:rsidRPr="00C43F4F" w:rsidRDefault="008046AE" w:rsidP="008046AE">
      <w:pPr>
        <w:ind w:hanging="142"/>
        <w:jc w:val="both"/>
        <w:rPr>
          <w:rFonts w:ascii="Tahoma" w:hAnsi="Tahoma" w:cs="Tahoma"/>
          <w:bCs/>
        </w:rPr>
      </w:pPr>
      <w:r w:rsidRPr="00C43F4F">
        <w:rPr>
          <w:rFonts w:ascii="Tahoma" w:hAnsi="Tahoma" w:cs="Tahoma"/>
          <w:bCs/>
        </w:rPr>
        <w:t>II- Structure ioniques</w:t>
      </w:r>
    </w:p>
    <w:p w:rsidR="008046AE" w:rsidRPr="00C43F4F" w:rsidRDefault="008046AE" w:rsidP="008046AE">
      <w:pPr>
        <w:ind w:hanging="142"/>
        <w:jc w:val="both"/>
        <w:rPr>
          <w:rFonts w:ascii="Tahoma" w:hAnsi="Tahoma" w:cs="Tahoma"/>
          <w:bCs/>
        </w:rPr>
      </w:pPr>
      <w:r w:rsidRPr="00C43F4F">
        <w:rPr>
          <w:rFonts w:ascii="Tahoma" w:hAnsi="Tahoma" w:cs="Tahoma"/>
          <w:bCs/>
        </w:rPr>
        <w:t xml:space="preserve"> Structure ionique de type AB</w:t>
      </w:r>
      <w:r w:rsidRPr="00C43F4F">
        <w:rPr>
          <w:rFonts w:ascii="Tahoma" w:hAnsi="Tahoma" w:cs="Tahoma"/>
          <w:bCs/>
          <w:vertAlign w:val="subscript"/>
        </w:rPr>
        <w:t>2</w:t>
      </w:r>
      <w:r w:rsidRPr="00C43F4F">
        <w:rPr>
          <w:rFonts w:ascii="Tahoma" w:hAnsi="Tahoma" w:cs="Tahoma"/>
          <w:bCs/>
        </w:rPr>
        <w:t>O</w:t>
      </w:r>
      <w:r w:rsidRPr="00C43F4F">
        <w:rPr>
          <w:rFonts w:ascii="Tahoma" w:hAnsi="Tahoma" w:cs="Tahoma"/>
          <w:bCs/>
          <w:vertAlign w:val="subscript"/>
        </w:rPr>
        <w:t>4</w:t>
      </w:r>
      <w:r w:rsidRPr="00C43F4F">
        <w:rPr>
          <w:rFonts w:ascii="Tahoma" w:hAnsi="Tahoma" w:cs="Tahoma"/>
          <w:bCs/>
        </w:rPr>
        <w:t> </w:t>
      </w:r>
    </w:p>
    <w:p w:rsidR="008046AE" w:rsidRPr="00C43F4F" w:rsidRDefault="008046AE" w:rsidP="008046AE">
      <w:pPr>
        <w:ind w:hanging="142"/>
        <w:jc w:val="both"/>
        <w:rPr>
          <w:rFonts w:ascii="Tahoma" w:hAnsi="Tahoma" w:cs="Tahoma"/>
          <w:bCs/>
        </w:rPr>
      </w:pPr>
      <w:r w:rsidRPr="00C43F4F">
        <w:rPr>
          <w:rFonts w:ascii="Tahoma" w:hAnsi="Tahoma" w:cs="Tahoma"/>
          <w:bCs/>
        </w:rPr>
        <w:t xml:space="preserve">Synthèse d’un spinelle par voie solide et Indexation du diagramme de diffraction des </w:t>
      </w:r>
      <w:r>
        <w:rPr>
          <w:rFonts w:ascii="Tahoma" w:hAnsi="Tahoma" w:cs="Tahoma"/>
          <w:bCs/>
        </w:rPr>
        <w:t>RX</w:t>
      </w:r>
      <w:r w:rsidRPr="00C43F4F">
        <w:rPr>
          <w:rFonts w:ascii="Tahoma" w:hAnsi="Tahoma" w:cs="Tahoma"/>
          <w:bCs/>
        </w:rPr>
        <w:t xml:space="preserve"> </w:t>
      </w:r>
    </w:p>
    <w:p w:rsidR="008046AE" w:rsidRPr="00C43F4F" w:rsidRDefault="008046AE" w:rsidP="008046AE">
      <w:pPr>
        <w:ind w:hanging="142"/>
        <w:jc w:val="both"/>
        <w:rPr>
          <w:rFonts w:ascii="Tahoma" w:hAnsi="Tahoma" w:cs="Tahoma"/>
          <w:bCs/>
        </w:rPr>
      </w:pPr>
      <w:r w:rsidRPr="00C43F4F">
        <w:rPr>
          <w:rFonts w:ascii="Tahoma" w:hAnsi="Tahoma" w:cs="Tahoma"/>
          <w:bCs/>
        </w:rPr>
        <w:t xml:space="preserve"> Structure ionique de type pérovskite ABO</w:t>
      </w:r>
      <w:r w:rsidRPr="00C43F4F">
        <w:rPr>
          <w:rFonts w:ascii="Tahoma" w:hAnsi="Tahoma" w:cs="Tahoma"/>
          <w:bCs/>
          <w:vertAlign w:val="subscript"/>
        </w:rPr>
        <w:t>3</w:t>
      </w:r>
      <w:r w:rsidRPr="00C43F4F">
        <w:rPr>
          <w:rFonts w:ascii="Tahoma" w:hAnsi="Tahoma" w:cs="Tahoma"/>
          <w:bCs/>
        </w:rPr>
        <w:t xml:space="preserve"> </w:t>
      </w:r>
    </w:p>
    <w:p w:rsidR="008046AE" w:rsidRPr="00C43F4F" w:rsidRDefault="008046AE" w:rsidP="008046AE">
      <w:pPr>
        <w:ind w:hanging="142"/>
        <w:jc w:val="both"/>
        <w:rPr>
          <w:rFonts w:ascii="Tahoma" w:hAnsi="Tahoma" w:cs="Tahoma"/>
          <w:bCs/>
        </w:rPr>
      </w:pPr>
      <w:r w:rsidRPr="00C43F4F">
        <w:rPr>
          <w:rFonts w:ascii="Tahoma" w:hAnsi="Tahoma" w:cs="Tahoma"/>
          <w:bCs/>
        </w:rPr>
        <w:t>Synthèse par voie solide de composés type ABO</w:t>
      </w:r>
      <w:r w:rsidRPr="00C43F4F">
        <w:rPr>
          <w:rFonts w:ascii="Tahoma" w:hAnsi="Tahoma" w:cs="Tahoma"/>
          <w:bCs/>
          <w:vertAlign w:val="subscript"/>
        </w:rPr>
        <w:t>3</w:t>
      </w:r>
      <w:r w:rsidRPr="00C43F4F">
        <w:rPr>
          <w:rFonts w:ascii="Tahoma" w:hAnsi="Tahoma" w:cs="Tahoma"/>
          <w:bCs/>
        </w:rPr>
        <w:t xml:space="preserve">  </w:t>
      </w:r>
    </w:p>
    <w:p w:rsidR="008046AE" w:rsidRPr="00C43F4F" w:rsidRDefault="008046AE" w:rsidP="008046AE">
      <w:pPr>
        <w:ind w:hanging="142"/>
        <w:jc w:val="both"/>
        <w:rPr>
          <w:rFonts w:ascii="Tahoma" w:hAnsi="Tahoma" w:cs="Tahoma"/>
          <w:bCs/>
        </w:rPr>
      </w:pPr>
      <w:r w:rsidRPr="00C43F4F">
        <w:rPr>
          <w:rFonts w:ascii="Tahoma" w:hAnsi="Tahoma" w:cs="Tahoma"/>
          <w:bCs/>
        </w:rPr>
        <w:t xml:space="preserve"> Analyse qualitative et quantitative par fluorescence X</w:t>
      </w:r>
    </w:p>
    <w:p w:rsidR="008046AE" w:rsidRDefault="008046AE" w:rsidP="008046AE">
      <w:pPr>
        <w:jc w:val="both"/>
        <w:rPr>
          <w:rFonts w:ascii="Calibri" w:hAnsi="Calibri"/>
        </w:rPr>
      </w:pP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b/>
          <w:bCs/>
        </w:rPr>
        <w:t xml:space="preserve">Ouvrages de référence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14689C" w:rsidRDefault="008046AE" w:rsidP="008046AE">
      <w:pPr>
        <w:jc w:val="both"/>
        <w:rPr>
          <w:rFonts w:ascii="Calibri" w:hAnsi="Calibri"/>
          <w:b/>
        </w:rPr>
      </w:pPr>
    </w:p>
    <w:p w:rsidR="008046AE" w:rsidRPr="00C43F4F" w:rsidRDefault="008046AE" w:rsidP="008046AE">
      <w:pPr>
        <w:spacing w:line="276" w:lineRule="auto"/>
        <w:ind w:right="282"/>
        <w:rPr>
          <w:rFonts w:ascii="Arial" w:hAnsi="Arial" w:cs="Arial"/>
          <w:b/>
          <w:iCs/>
        </w:rPr>
      </w:pPr>
    </w:p>
    <w:p w:rsidR="008046AE" w:rsidRPr="00C43F4F" w:rsidRDefault="008046AE" w:rsidP="008046AE">
      <w:pPr>
        <w:spacing w:line="276" w:lineRule="auto"/>
        <w:ind w:right="282"/>
        <w:rPr>
          <w:rFonts w:ascii="Arial" w:hAnsi="Arial" w:cs="Arial"/>
          <w:b/>
          <w:iCs/>
        </w:rPr>
      </w:pPr>
      <w:r w:rsidRPr="00C43F4F">
        <w:rPr>
          <w:rFonts w:ascii="Arial" w:hAnsi="Arial" w:cs="Arial"/>
          <w:b/>
          <w:iCs/>
        </w:rPr>
        <w:t>Intitulé du Master : chimie inorganique</w:t>
      </w:r>
    </w:p>
    <w:p w:rsidR="008046AE" w:rsidRPr="00C43F4F" w:rsidRDefault="008046AE" w:rsidP="008046AE">
      <w:pPr>
        <w:jc w:val="both"/>
        <w:rPr>
          <w:rFonts w:ascii="Calibri" w:hAnsi="Calibri"/>
          <w:i/>
        </w:rPr>
      </w:pPr>
      <w:r w:rsidRPr="00C43F4F">
        <w:rPr>
          <w:rFonts w:ascii="Calibri" w:hAnsi="Calibri"/>
          <w:b/>
        </w:rPr>
        <w:t>Semestre </w:t>
      </w:r>
      <w:r w:rsidRPr="00C43F4F">
        <w:rPr>
          <w:rFonts w:ascii="Calibri" w:hAnsi="Calibri"/>
          <w:b/>
          <w:i/>
        </w:rPr>
        <w:t>: 1</w:t>
      </w:r>
    </w:p>
    <w:p w:rsidR="008046AE" w:rsidRPr="005901CF" w:rsidRDefault="008046AE" w:rsidP="008046AE">
      <w:pPr>
        <w:jc w:val="both"/>
        <w:rPr>
          <w:rFonts w:ascii="Calibri" w:hAnsi="Calibri" w:cs="Arial"/>
          <w:sz w:val="22"/>
          <w:szCs w:val="22"/>
        </w:rPr>
      </w:pPr>
      <w:r w:rsidRPr="005901CF">
        <w:rPr>
          <w:rFonts w:ascii="Calibri" w:hAnsi="Calibri"/>
          <w:b/>
          <w:bCs/>
          <w:i/>
        </w:rPr>
        <w:t xml:space="preserve">Unité d’Enseignement : </w:t>
      </w:r>
      <w:r w:rsidRPr="005901CF">
        <w:rPr>
          <w:rFonts w:ascii="Calibri" w:hAnsi="Calibri"/>
          <w:b/>
          <w:bCs/>
          <w:i/>
        </w:rPr>
        <w:tab/>
      </w:r>
      <w:r>
        <w:rPr>
          <w:rFonts w:ascii="Calibri" w:hAnsi="Calibri" w:cs="Arial"/>
          <w:sz w:val="22"/>
          <w:szCs w:val="22"/>
        </w:rPr>
        <w:t>Découverte</w:t>
      </w:r>
    </w:p>
    <w:p w:rsidR="008046AE" w:rsidRPr="0052169F" w:rsidRDefault="008046AE" w:rsidP="008046AE">
      <w:pPr>
        <w:rPr>
          <w:rStyle w:val="lev"/>
          <w:lang w:eastAsia="fr-FR"/>
        </w:rPr>
      </w:pPr>
      <w:r w:rsidRPr="005901CF">
        <w:rPr>
          <w:rFonts w:ascii="Calibri" w:hAnsi="Calibri"/>
          <w:b/>
        </w:rPr>
        <w:t>Intitulé de la matière :</w:t>
      </w:r>
      <w:r w:rsidRPr="00F53EC0">
        <w:rPr>
          <w:rFonts w:ascii="Calibri" w:hAnsi="Calibri"/>
          <w:b/>
          <w:color w:val="FF0000"/>
        </w:rPr>
        <w:tab/>
      </w:r>
      <w:r w:rsidRPr="0052169F">
        <w:rPr>
          <w:rStyle w:val="lev"/>
          <w:lang w:eastAsia="fr-FR"/>
        </w:rPr>
        <w:t>Symétrie et groupe cristallographique.</w:t>
      </w:r>
      <w:r w:rsidRPr="00A007BA">
        <w:rPr>
          <w:rStyle w:val="NormalWeb"/>
        </w:rPr>
        <w:t xml:space="preserve"> </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1</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52169F" w:rsidRDefault="008046AE" w:rsidP="008046AE">
      <w:pPr>
        <w:pStyle w:val="NormalWeb"/>
        <w:rPr>
          <w:rStyle w:val="lev"/>
        </w:rPr>
      </w:pPr>
      <w:r>
        <w:rPr>
          <w:rStyle w:val="lev"/>
        </w:rPr>
        <w:t xml:space="preserve">Objectifs </w:t>
      </w:r>
      <w:r w:rsidRPr="0052169F">
        <w:rPr>
          <w:rStyle w:val="lev"/>
        </w:rPr>
        <w:t xml:space="preserve">de l’enseignement : </w:t>
      </w:r>
    </w:p>
    <w:p w:rsidR="008046AE" w:rsidRDefault="008046AE" w:rsidP="008046AE">
      <w:pPr>
        <w:pStyle w:val="NormalWeb"/>
        <w:numPr>
          <w:ilvl w:val="0"/>
          <w:numId w:val="22"/>
        </w:numPr>
      </w:pPr>
      <w:r>
        <w:lastRenderedPageBreak/>
        <w:t>Familiariser l'étudiant à la symétrie et aux notions fondamentales de cristallographie. Connaitre la morphologie des cristaux</w:t>
      </w:r>
      <w:r w:rsidRPr="00456307">
        <w:t xml:space="preserve"> </w:t>
      </w:r>
      <w:r>
        <w:t>et leurs propriétés</w:t>
      </w:r>
    </w:p>
    <w:p w:rsidR="008046AE" w:rsidRDefault="008046AE" w:rsidP="008046AE">
      <w:pPr>
        <w:pStyle w:val="NormalWeb"/>
        <w:rPr>
          <w:rStyle w:val="lev"/>
          <w:bCs w:val="0"/>
        </w:rPr>
      </w:pPr>
      <w:r w:rsidRPr="005156A6">
        <w:rPr>
          <w:rStyle w:val="lev"/>
          <w:bCs w:val="0"/>
        </w:rPr>
        <w:t>Connaissances préalables recommandées</w:t>
      </w:r>
      <w:r>
        <w:rPr>
          <w:rStyle w:val="lev"/>
          <w:bCs w:val="0"/>
        </w:rPr>
        <w:t xml:space="preserve"> : </w:t>
      </w:r>
    </w:p>
    <w:p w:rsidR="008046AE" w:rsidRDefault="008046AE" w:rsidP="008046AE">
      <w:pPr>
        <w:pStyle w:val="NormalWeb"/>
        <w:numPr>
          <w:ilvl w:val="0"/>
          <w:numId w:val="22"/>
        </w:numPr>
        <w:rPr>
          <w:rStyle w:val="lev"/>
          <w:b w:val="0"/>
        </w:rPr>
      </w:pPr>
      <w:r>
        <w:rPr>
          <w:rStyle w:val="lev"/>
          <w:b w:val="0"/>
        </w:rPr>
        <w:t xml:space="preserve">Notions de base en algèbre </w:t>
      </w:r>
      <w:r w:rsidRPr="00E60026">
        <w:rPr>
          <w:rStyle w:val="lev"/>
          <w:b w:val="0"/>
        </w:rPr>
        <w:t>linéaire</w:t>
      </w:r>
      <w:r>
        <w:rPr>
          <w:rStyle w:val="lev"/>
          <w:b w:val="0"/>
        </w:rPr>
        <w:t xml:space="preserve"> et analyse matricielle. Connaissance de bases de cristallographie géométrique.</w:t>
      </w:r>
    </w:p>
    <w:p w:rsidR="008046AE" w:rsidRPr="005156A6" w:rsidRDefault="008046AE" w:rsidP="008046AE">
      <w:pPr>
        <w:pStyle w:val="NormalWeb"/>
        <w:rPr>
          <w:bCs/>
        </w:rPr>
      </w:pPr>
      <w:r w:rsidRPr="005156A6">
        <w:rPr>
          <w:rStyle w:val="lev"/>
          <w:bCs w:val="0"/>
        </w:rPr>
        <w:t xml:space="preserve">Contenu de la matière </w:t>
      </w:r>
      <w:r w:rsidRPr="005156A6">
        <w:rPr>
          <w:bCs/>
        </w:rPr>
        <w:t>:</w:t>
      </w:r>
    </w:p>
    <w:p w:rsidR="008046AE" w:rsidRPr="00684CC3" w:rsidRDefault="008046AE" w:rsidP="008046AE">
      <w:pPr>
        <w:pStyle w:val="NormalWeb"/>
        <w:jc w:val="both"/>
        <w:rPr>
          <w:b/>
          <w:bCs/>
          <w:sz w:val="22"/>
          <w:szCs w:val="22"/>
        </w:rPr>
      </w:pPr>
      <w:r w:rsidRPr="00684CC3">
        <w:rPr>
          <w:b/>
          <w:bCs/>
          <w:sz w:val="22"/>
          <w:szCs w:val="22"/>
        </w:rPr>
        <w:t>Chapitre I</w:t>
      </w:r>
      <w:r w:rsidRPr="00684CC3">
        <w:rPr>
          <w:sz w:val="22"/>
          <w:szCs w:val="22"/>
        </w:rPr>
        <w:t> </w:t>
      </w:r>
      <w:r w:rsidRPr="00684CC3">
        <w:rPr>
          <w:b/>
          <w:bCs/>
          <w:sz w:val="22"/>
          <w:szCs w:val="22"/>
        </w:rPr>
        <w:t xml:space="preserve">: </w:t>
      </w:r>
      <w:r w:rsidRPr="00684CC3">
        <w:rPr>
          <w:sz w:val="22"/>
          <w:szCs w:val="22"/>
        </w:rPr>
        <w:t>Introduction et notions mathématiques fondamentales</w:t>
      </w:r>
      <w:r w:rsidRPr="00684CC3">
        <w:rPr>
          <w:b/>
          <w:bCs/>
          <w:sz w:val="22"/>
          <w:szCs w:val="22"/>
        </w:rPr>
        <w:t xml:space="preserve"> ; </w:t>
      </w:r>
      <w:r w:rsidRPr="00684CC3">
        <w:rPr>
          <w:sz w:val="22"/>
          <w:szCs w:val="22"/>
        </w:rPr>
        <w:t>Définitions mathématiques (</w:t>
      </w:r>
      <w:r w:rsidRPr="00684CC3">
        <w:rPr>
          <w:i/>
          <w:iCs/>
          <w:sz w:val="22"/>
          <w:szCs w:val="22"/>
        </w:rPr>
        <w:t>associativité, éléments neutres, éléments inverses)</w:t>
      </w:r>
      <w:r w:rsidRPr="00684CC3">
        <w:rPr>
          <w:sz w:val="22"/>
          <w:szCs w:val="22"/>
        </w:rPr>
        <w:t>, isomorphisme, automorphisme, homéomorphisme.</w:t>
      </w:r>
    </w:p>
    <w:p w:rsidR="008046AE" w:rsidRDefault="008046AE" w:rsidP="008046AE">
      <w:pPr>
        <w:pStyle w:val="NormalWeb"/>
        <w:jc w:val="both"/>
        <w:rPr>
          <w:sz w:val="22"/>
          <w:szCs w:val="22"/>
        </w:rPr>
      </w:pPr>
      <w:r w:rsidRPr="00684CC3">
        <w:rPr>
          <w:b/>
          <w:bCs/>
          <w:sz w:val="22"/>
          <w:szCs w:val="22"/>
        </w:rPr>
        <w:t>Chapitre II </w:t>
      </w:r>
      <w:proofErr w:type="gramStart"/>
      <w:r w:rsidRPr="00684CC3">
        <w:rPr>
          <w:b/>
          <w:bCs/>
          <w:sz w:val="22"/>
          <w:szCs w:val="22"/>
        </w:rPr>
        <w:t xml:space="preserve">:  </w:t>
      </w:r>
      <w:r w:rsidRPr="00684CC3">
        <w:rPr>
          <w:sz w:val="22"/>
          <w:szCs w:val="22"/>
        </w:rPr>
        <w:t>Groupes</w:t>
      </w:r>
      <w:proofErr w:type="gramEnd"/>
      <w:r w:rsidRPr="00684CC3">
        <w:rPr>
          <w:sz w:val="22"/>
          <w:szCs w:val="22"/>
        </w:rPr>
        <w:t xml:space="preserve"> et symétrie dans les systèmes cristallographiques </w:t>
      </w:r>
      <w:r w:rsidRPr="00684CC3">
        <w:rPr>
          <w:b/>
          <w:bCs/>
          <w:sz w:val="22"/>
          <w:szCs w:val="22"/>
        </w:rPr>
        <w:t xml:space="preserve">; </w:t>
      </w:r>
      <w:r w:rsidRPr="00684CC3">
        <w:rPr>
          <w:sz w:val="22"/>
          <w:szCs w:val="22"/>
        </w:rPr>
        <w:t xml:space="preserve">Rappel de quelques propriétés de la théorie des groupes, groupes propres et impropres de symétrie, groupe </w:t>
      </w:r>
      <w:proofErr w:type="spellStart"/>
      <w:r w:rsidRPr="00684CC3">
        <w:rPr>
          <w:sz w:val="22"/>
          <w:szCs w:val="22"/>
        </w:rPr>
        <w:t>symorphique</w:t>
      </w:r>
      <w:proofErr w:type="spellEnd"/>
      <w:r w:rsidRPr="00684CC3">
        <w:rPr>
          <w:sz w:val="22"/>
          <w:szCs w:val="22"/>
        </w:rPr>
        <w:t xml:space="preserve">, sous-groupe, opérations de symétrie, degré de symétrie, symétrie réticulaire et morphologique, pseudo-symétrie, </w:t>
      </w:r>
      <w:r w:rsidRPr="00684CC3">
        <w:rPr>
          <w:rStyle w:val="hps"/>
          <w:sz w:val="22"/>
          <w:szCs w:val="22"/>
        </w:rPr>
        <w:t>directions de symétrie</w:t>
      </w:r>
      <w:r w:rsidRPr="00684CC3">
        <w:rPr>
          <w:sz w:val="22"/>
          <w:szCs w:val="22"/>
        </w:rPr>
        <w:t xml:space="preserve"> </w:t>
      </w:r>
      <w:r w:rsidRPr="00684CC3">
        <w:rPr>
          <w:rStyle w:val="hps"/>
          <w:sz w:val="22"/>
          <w:szCs w:val="22"/>
        </w:rPr>
        <w:t>dans l'espace</w:t>
      </w:r>
      <w:r w:rsidRPr="00684CC3">
        <w:rPr>
          <w:sz w:val="22"/>
          <w:szCs w:val="22"/>
        </w:rPr>
        <w:t xml:space="preserve"> </w:t>
      </w:r>
      <w:r w:rsidRPr="00684CC3">
        <w:rPr>
          <w:rStyle w:val="hps"/>
          <w:sz w:val="22"/>
          <w:szCs w:val="22"/>
        </w:rPr>
        <w:t>tridimensionnel</w:t>
      </w:r>
      <w:r w:rsidRPr="00684CC3">
        <w:rPr>
          <w:sz w:val="22"/>
          <w:szCs w:val="22"/>
        </w:rPr>
        <w:t>.</w:t>
      </w:r>
    </w:p>
    <w:p w:rsidR="008046AE" w:rsidRPr="00684CC3" w:rsidRDefault="008046AE" w:rsidP="008046AE">
      <w:pPr>
        <w:pStyle w:val="NormalWeb"/>
        <w:jc w:val="both"/>
        <w:rPr>
          <w:sz w:val="22"/>
          <w:szCs w:val="22"/>
        </w:rPr>
      </w:pPr>
      <w:r w:rsidRPr="00684CC3">
        <w:rPr>
          <w:sz w:val="22"/>
          <w:szCs w:val="22"/>
        </w:rPr>
        <w:t>Chapitre III </w:t>
      </w:r>
      <w:proofErr w:type="gramStart"/>
      <w:r w:rsidRPr="00684CC3">
        <w:rPr>
          <w:sz w:val="22"/>
          <w:szCs w:val="22"/>
        </w:rPr>
        <w:t>:</w:t>
      </w:r>
      <w:r w:rsidRPr="00684CC3">
        <w:rPr>
          <w:b/>
          <w:bCs/>
          <w:sz w:val="22"/>
          <w:szCs w:val="22"/>
        </w:rPr>
        <w:t xml:space="preserve">  </w:t>
      </w:r>
      <w:r w:rsidRPr="00684CC3">
        <w:rPr>
          <w:sz w:val="22"/>
          <w:szCs w:val="22"/>
        </w:rPr>
        <w:t>Tables</w:t>
      </w:r>
      <w:proofErr w:type="gramEnd"/>
      <w:r w:rsidRPr="00684CC3">
        <w:rPr>
          <w:sz w:val="22"/>
          <w:szCs w:val="22"/>
        </w:rPr>
        <w:t xml:space="preserve"> internationales ; lecture des tables internationales, ordre du groupe, paramètres conventionnelles, symbole point, symbole Schönflies, positions et ensemble de </w:t>
      </w:r>
      <w:proofErr w:type="spellStart"/>
      <w:r w:rsidRPr="00684CC3">
        <w:rPr>
          <w:sz w:val="22"/>
          <w:szCs w:val="22"/>
        </w:rPr>
        <w:t>Wyckoff</w:t>
      </w:r>
      <w:proofErr w:type="spellEnd"/>
      <w:r w:rsidRPr="00684CC3">
        <w:rPr>
          <w:sz w:val="22"/>
          <w:szCs w:val="22"/>
        </w:rPr>
        <w:t>,  paramètres non conventionnelles de groupes d'espace.</w:t>
      </w:r>
    </w:p>
    <w:p w:rsidR="008046AE" w:rsidRDefault="008046AE" w:rsidP="008046AE">
      <w:pPr>
        <w:pStyle w:val="NormalWeb"/>
        <w:jc w:val="both"/>
      </w:pPr>
      <w:r w:rsidRPr="00684CC3">
        <w:rPr>
          <w:b/>
          <w:bCs/>
          <w:sz w:val="22"/>
          <w:szCs w:val="22"/>
        </w:rPr>
        <w:t>Chapitre IV :</w:t>
      </w:r>
      <w:r w:rsidRPr="00684CC3">
        <w:rPr>
          <w:sz w:val="22"/>
          <w:szCs w:val="22"/>
        </w:rPr>
        <w:t xml:space="preserve">  Applications </w:t>
      </w:r>
      <w:r w:rsidRPr="00684CC3">
        <w:rPr>
          <w:b/>
          <w:bCs/>
          <w:sz w:val="22"/>
          <w:szCs w:val="22"/>
        </w:rPr>
        <w:t>;</w:t>
      </w:r>
      <w:r w:rsidRPr="00684CC3">
        <w:rPr>
          <w:sz w:val="22"/>
          <w:szCs w:val="22"/>
        </w:rPr>
        <w:t xml:space="preserve"> formes cristalline des minéraux communs, transition de phase et brisure de symétrie, symétrie des propriétés physiques des cristaux, loi de curie, forme de tenseurs métriques, les macles, groupes d’isotropie, ferromagnétisme, ferroélectricité</w:t>
      </w:r>
      <w:r>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Pr="00684CC3" w:rsidRDefault="008046AE" w:rsidP="008046AE">
      <w:pPr>
        <w:numPr>
          <w:ilvl w:val="0"/>
          <w:numId w:val="27"/>
        </w:numPr>
        <w:outlineLvl w:val="0"/>
        <w:rPr>
          <w:sz w:val="20"/>
          <w:szCs w:val="20"/>
        </w:rPr>
      </w:pPr>
      <w:r w:rsidRPr="00684CC3">
        <w:rPr>
          <w:rFonts w:eastAsia="Times New Roman"/>
          <w:sz w:val="20"/>
          <w:szCs w:val="20"/>
          <w:lang w:eastAsia="fr-FR"/>
        </w:rPr>
        <w:t xml:space="preserve">Cristallographie et structure des solides, Volume 1, </w:t>
      </w:r>
      <w:hyperlink r:id="rId6" w:history="1">
        <w:r w:rsidRPr="00684CC3">
          <w:rPr>
            <w:rFonts w:eastAsia="Times New Roman"/>
            <w:i/>
            <w:iCs/>
            <w:sz w:val="20"/>
            <w:szCs w:val="20"/>
            <w:lang w:eastAsia="fr-FR"/>
          </w:rPr>
          <w:t>Dominique Weigel</w:t>
        </w:r>
      </w:hyperlink>
      <w:r w:rsidRPr="00684CC3">
        <w:rPr>
          <w:rFonts w:eastAsia="Times New Roman"/>
          <w:i/>
          <w:iCs/>
          <w:sz w:val="20"/>
          <w:szCs w:val="20"/>
          <w:lang w:eastAsia="fr-FR"/>
        </w:rPr>
        <w:t>,</w:t>
      </w:r>
      <w:r w:rsidRPr="00684CC3">
        <w:rPr>
          <w:rFonts w:eastAsia="Times New Roman"/>
          <w:sz w:val="20"/>
          <w:szCs w:val="20"/>
          <w:lang w:eastAsia="fr-FR"/>
        </w:rPr>
        <w:t xml:space="preserve"> </w:t>
      </w:r>
      <w:proofErr w:type="spellStart"/>
      <w:r w:rsidRPr="00684CC3">
        <w:rPr>
          <w:rFonts w:eastAsia="Times New Roman"/>
          <w:sz w:val="20"/>
          <w:szCs w:val="20"/>
          <w:lang w:eastAsia="fr-FR"/>
        </w:rPr>
        <w:t>ed</w:t>
      </w:r>
      <w:proofErr w:type="spellEnd"/>
      <w:r w:rsidRPr="00684CC3">
        <w:rPr>
          <w:rFonts w:eastAsia="Times New Roman"/>
          <w:sz w:val="20"/>
          <w:szCs w:val="20"/>
          <w:lang w:eastAsia="fr-FR"/>
        </w:rPr>
        <w:t>. Masson, 1972.</w:t>
      </w:r>
    </w:p>
    <w:p w:rsidR="008046AE" w:rsidRPr="00684CC3" w:rsidRDefault="008046AE" w:rsidP="008046AE">
      <w:pPr>
        <w:numPr>
          <w:ilvl w:val="0"/>
          <w:numId w:val="27"/>
        </w:numPr>
        <w:outlineLvl w:val="0"/>
        <w:rPr>
          <w:sz w:val="20"/>
          <w:szCs w:val="20"/>
        </w:rPr>
      </w:pPr>
      <w:r w:rsidRPr="00684CC3">
        <w:rPr>
          <w:rFonts w:eastAsia="Times New Roman"/>
          <w:sz w:val="20"/>
          <w:szCs w:val="20"/>
          <w:lang w:eastAsia="fr-FR"/>
        </w:rPr>
        <w:t xml:space="preserve">Chimie et théorie des groupes, Par </w:t>
      </w:r>
      <w:r w:rsidRPr="00684CC3">
        <w:rPr>
          <w:rFonts w:eastAsia="Times New Roman"/>
          <w:i/>
          <w:iCs/>
          <w:sz w:val="20"/>
          <w:szCs w:val="20"/>
          <w:lang w:eastAsia="fr-FR"/>
        </w:rPr>
        <w:t>Paul H. Walton</w:t>
      </w:r>
      <w:r w:rsidRPr="00684CC3">
        <w:rPr>
          <w:rFonts w:eastAsia="Times New Roman"/>
          <w:sz w:val="20"/>
          <w:szCs w:val="20"/>
          <w:lang w:eastAsia="fr-FR"/>
        </w:rPr>
        <w:t xml:space="preserve">, 1998, Oxford </w:t>
      </w:r>
      <w:proofErr w:type="spellStart"/>
      <w:r w:rsidRPr="00684CC3">
        <w:rPr>
          <w:rFonts w:eastAsia="Times New Roman"/>
          <w:sz w:val="20"/>
          <w:szCs w:val="20"/>
          <w:lang w:eastAsia="fr-FR"/>
        </w:rPr>
        <w:t>University</w:t>
      </w:r>
      <w:proofErr w:type="spellEnd"/>
      <w:r w:rsidRPr="00684CC3">
        <w:rPr>
          <w:rFonts w:eastAsia="Times New Roman"/>
          <w:sz w:val="20"/>
          <w:szCs w:val="20"/>
          <w:lang w:eastAsia="fr-FR"/>
        </w:rPr>
        <w:t xml:space="preserve"> </w:t>
      </w:r>
      <w:proofErr w:type="spellStart"/>
      <w:r w:rsidRPr="00684CC3">
        <w:rPr>
          <w:rFonts w:eastAsia="Times New Roman"/>
          <w:sz w:val="20"/>
          <w:szCs w:val="20"/>
          <w:lang w:eastAsia="fr-FR"/>
        </w:rPr>
        <w:t>Press</w:t>
      </w:r>
      <w:proofErr w:type="spellEnd"/>
      <w:r w:rsidRPr="00684CC3">
        <w:rPr>
          <w:rFonts w:eastAsia="Times New Roman"/>
          <w:sz w:val="20"/>
          <w:szCs w:val="20"/>
          <w:lang w:eastAsia="fr-FR"/>
        </w:rPr>
        <w:t xml:space="preserve">. Traduit par </w:t>
      </w:r>
      <w:r w:rsidRPr="00684CC3">
        <w:rPr>
          <w:rFonts w:eastAsia="Times New Roman"/>
          <w:i/>
          <w:iCs/>
          <w:sz w:val="20"/>
          <w:szCs w:val="20"/>
          <w:lang w:eastAsia="fr-FR"/>
        </w:rPr>
        <w:t>F.X. Sauvage</w:t>
      </w:r>
      <w:r w:rsidRPr="00684CC3">
        <w:rPr>
          <w:rFonts w:eastAsia="Times New Roman"/>
          <w:sz w:val="20"/>
          <w:szCs w:val="20"/>
          <w:lang w:eastAsia="fr-FR"/>
        </w:rPr>
        <w:t>.</w:t>
      </w:r>
    </w:p>
    <w:p w:rsidR="008046AE" w:rsidRPr="00684CC3" w:rsidRDefault="008046AE" w:rsidP="008046AE">
      <w:pPr>
        <w:numPr>
          <w:ilvl w:val="0"/>
          <w:numId w:val="27"/>
        </w:numPr>
        <w:outlineLvl w:val="0"/>
        <w:rPr>
          <w:rFonts w:eastAsia="Times New Roman"/>
          <w:sz w:val="20"/>
          <w:szCs w:val="20"/>
          <w:lang w:eastAsia="fr-FR"/>
        </w:rPr>
      </w:pPr>
      <w:r w:rsidRPr="00684CC3">
        <w:rPr>
          <w:rFonts w:eastAsia="Times New Roman"/>
          <w:sz w:val="20"/>
          <w:szCs w:val="20"/>
          <w:lang w:eastAsia="fr-FR"/>
        </w:rPr>
        <w:t xml:space="preserve">Cristallographie géométrique : Cours, exercices et problèmes corrigés, </w:t>
      </w:r>
      <w:r w:rsidRPr="00684CC3">
        <w:rPr>
          <w:rFonts w:eastAsia="Times New Roman"/>
          <w:i/>
          <w:iCs/>
          <w:sz w:val="20"/>
          <w:szCs w:val="20"/>
          <w:lang w:eastAsia="fr-FR"/>
        </w:rPr>
        <w:t xml:space="preserve">Nadine </w:t>
      </w:r>
      <w:proofErr w:type="spellStart"/>
      <w:r w:rsidRPr="00684CC3">
        <w:rPr>
          <w:rFonts w:eastAsia="Times New Roman"/>
          <w:i/>
          <w:iCs/>
          <w:sz w:val="20"/>
          <w:szCs w:val="20"/>
          <w:lang w:eastAsia="fr-FR"/>
        </w:rPr>
        <w:t>Millot</w:t>
      </w:r>
      <w:proofErr w:type="spellEnd"/>
      <w:r w:rsidRPr="00684CC3">
        <w:rPr>
          <w:rFonts w:eastAsia="Times New Roman"/>
          <w:sz w:val="20"/>
          <w:szCs w:val="20"/>
          <w:lang w:eastAsia="fr-FR"/>
        </w:rPr>
        <w:t xml:space="preserve"> et </w:t>
      </w:r>
      <w:hyperlink r:id="rId7" w:history="1">
        <w:r w:rsidRPr="00684CC3">
          <w:rPr>
            <w:rFonts w:eastAsia="Times New Roman"/>
            <w:i/>
            <w:iCs/>
            <w:sz w:val="20"/>
            <w:szCs w:val="20"/>
            <w:lang w:eastAsia="fr-FR"/>
          </w:rPr>
          <w:t xml:space="preserve">Jean-Claude </w:t>
        </w:r>
        <w:proofErr w:type="spellStart"/>
        <w:r w:rsidRPr="00684CC3">
          <w:rPr>
            <w:rFonts w:eastAsia="Times New Roman"/>
            <w:i/>
            <w:iCs/>
            <w:sz w:val="20"/>
            <w:szCs w:val="20"/>
            <w:lang w:eastAsia="fr-FR"/>
          </w:rPr>
          <w:t>Nièpce</w:t>
        </w:r>
        <w:proofErr w:type="spellEnd"/>
      </w:hyperlink>
      <w:r w:rsidRPr="00684CC3">
        <w:rPr>
          <w:rFonts w:eastAsia="Times New Roman"/>
          <w:sz w:val="20"/>
          <w:szCs w:val="20"/>
          <w:lang w:eastAsia="fr-FR"/>
        </w:rPr>
        <w:t>.</w:t>
      </w:r>
    </w:p>
    <w:p w:rsidR="008046AE" w:rsidRPr="00684CC3" w:rsidRDefault="008046AE" w:rsidP="008046AE">
      <w:pPr>
        <w:pStyle w:val="Titre1"/>
        <w:keepNext w:val="0"/>
        <w:numPr>
          <w:ilvl w:val="0"/>
          <w:numId w:val="27"/>
        </w:numPr>
        <w:rPr>
          <w:b w:val="0"/>
          <w:bCs w:val="0"/>
          <w:sz w:val="20"/>
          <w:szCs w:val="20"/>
          <w:lang w:val="en-US"/>
        </w:rPr>
      </w:pPr>
      <w:r w:rsidRPr="00684CC3">
        <w:rPr>
          <w:b w:val="0"/>
          <w:bCs w:val="0"/>
          <w:sz w:val="20"/>
          <w:szCs w:val="20"/>
          <w:lang w:val="en-US"/>
        </w:rPr>
        <w:t xml:space="preserve">The Basics of Crystallography and Diffraction </w:t>
      </w:r>
      <w:r w:rsidRPr="00684CC3">
        <w:rPr>
          <w:b w:val="0"/>
          <w:bCs w:val="0"/>
          <w:i/>
          <w:iCs/>
          <w:sz w:val="20"/>
          <w:szCs w:val="20"/>
          <w:lang w:val="en-US"/>
        </w:rPr>
        <w:t>Third Edition,</w:t>
      </w:r>
      <w:r w:rsidRPr="00684CC3">
        <w:rPr>
          <w:b w:val="0"/>
          <w:bCs w:val="0"/>
          <w:sz w:val="20"/>
          <w:szCs w:val="20"/>
          <w:lang w:val="en-US"/>
        </w:rPr>
        <w:t xml:space="preserve"> 2009, </w:t>
      </w:r>
      <w:r w:rsidRPr="00684CC3">
        <w:rPr>
          <w:b w:val="0"/>
          <w:bCs w:val="0"/>
          <w:i/>
          <w:iCs/>
          <w:sz w:val="20"/>
          <w:szCs w:val="20"/>
          <w:lang w:val="en-US"/>
        </w:rPr>
        <w:t>Christopher Hammond</w:t>
      </w:r>
      <w:r w:rsidRPr="00684CC3">
        <w:rPr>
          <w:b w:val="0"/>
          <w:bCs w:val="0"/>
          <w:sz w:val="20"/>
          <w:szCs w:val="20"/>
          <w:lang w:val="en-US"/>
        </w:rPr>
        <w:t>, Institute for Materials Research University of Leeds</w:t>
      </w:r>
      <w:proofErr w:type="gramStart"/>
      <w:r w:rsidRPr="00684CC3">
        <w:rPr>
          <w:b w:val="0"/>
          <w:bCs w:val="0"/>
          <w:sz w:val="20"/>
          <w:szCs w:val="20"/>
          <w:lang w:val="en-US"/>
        </w:rPr>
        <w:t>,  Oxford</w:t>
      </w:r>
      <w:proofErr w:type="gramEnd"/>
      <w:r w:rsidRPr="00684CC3">
        <w:rPr>
          <w:b w:val="0"/>
          <w:bCs w:val="0"/>
          <w:sz w:val="20"/>
          <w:szCs w:val="20"/>
          <w:lang w:val="en-US"/>
        </w:rPr>
        <w:t xml:space="preserve"> University Press.</w:t>
      </w:r>
    </w:p>
    <w:p w:rsidR="008046AE" w:rsidRPr="00684CC3" w:rsidRDefault="008046AE" w:rsidP="008046AE">
      <w:pPr>
        <w:numPr>
          <w:ilvl w:val="0"/>
          <w:numId w:val="27"/>
        </w:numPr>
        <w:outlineLvl w:val="0"/>
        <w:rPr>
          <w:rFonts w:eastAsia="Times New Roman"/>
          <w:i/>
          <w:iCs/>
          <w:sz w:val="20"/>
          <w:szCs w:val="20"/>
          <w:lang w:val="en-US" w:eastAsia="fr-FR"/>
        </w:rPr>
      </w:pPr>
      <w:r w:rsidRPr="00684CC3">
        <w:rPr>
          <w:rFonts w:eastAsia="Times New Roman"/>
          <w:sz w:val="20"/>
          <w:szCs w:val="20"/>
          <w:lang w:val="en-US" w:eastAsia="fr-FR"/>
        </w:rPr>
        <w:t xml:space="preserve">Inorganic Chemistry: Principles of Structure and Reactivity, </w:t>
      </w:r>
      <w:hyperlink r:id="rId8" w:history="1">
        <w:r w:rsidRPr="00684CC3">
          <w:rPr>
            <w:rFonts w:eastAsia="Times New Roman"/>
            <w:i/>
            <w:iCs/>
            <w:sz w:val="20"/>
            <w:szCs w:val="20"/>
            <w:lang w:val="en-US" w:eastAsia="fr-FR"/>
          </w:rPr>
          <w:t xml:space="preserve">James E. </w:t>
        </w:r>
        <w:proofErr w:type="spellStart"/>
        <w:r w:rsidRPr="00684CC3">
          <w:rPr>
            <w:rFonts w:eastAsia="Times New Roman"/>
            <w:i/>
            <w:iCs/>
            <w:sz w:val="20"/>
            <w:szCs w:val="20"/>
            <w:lang w:val="en-US" w:eastAsia="fr-FR"/>
          </w:rPr>
          <w:t>Huheey</w:t>
        </w:r>
        <w:proofErr w:type="spellEnd"/>
      </w:hyperlink>
      <w:r w:rsidRPr="00684CC3">
        <w:rPr>
          <w:rFonts w:eastAsia="Times New Roman"/>
          <w:i/>
          <w:iCs/>
          <w:sz w:val="20"/>
          <w:szCs w:val="20"/>
          <w:lang w:val="en-US" w:eastAsia="fr-FR"/>
        </w:rPr>
        <w:t xml:space="preserve">, </w:t>
      </w:r>
      <w:hyperlink r:id="rId9" w:history="1">
        <w:r w:rsidRPr="00684CC3">
          <w:rPr>
            <w:rFonts w:eastAsia="Times New Roman"/>
            <w:i/>
            <w:iCs/>
            <w:sz w:val="20"/>
            <w:szCs w:val="20"/>
            <w:lang w:val="en-US" w:eastAsia="fr-FR"/>
          </w:rPr>
          <w:t xml:space="preserve">Ellen A. </w:t>
        </w:r>
        <w:proofErr w:type="spellStart"/>
        <w:r w:rsidRPr="00684CC3">
          <w:rPr>
            <w:rFonts w:eastAsia="Times New Roman"/>
            <w:i/>
            <w:iCs/>
            <w:sz w:val="20"/>
            <w:szCs w:val="20"/>
            <w:lang w:val="en-US" w:eastAsia="fr-FR"/>
          </w:rPr>
          <w:t>Keiter</w:t>
        </w:r>
        <w:proofErr w:type="spellEnd"/>
      </w:hyperlink>
      <w:r w:rsidRPr="00684CC3">
        <w:rPr>
          <w:rFonts w:eastAsia="Times New Roman"/>
          <w:i/>
          <w:iCs/>
          <w:sz w:val="20"/>
          <w:szCs w:val="20"/>
          <w:lang w:val="en-US" w:eastAsia="fr-FR"/>
        </w:rPr>
        <w:t xml:space="preserve">, </w:t>
      </w:r>
      <w:hyperlink r:id="rId10" w:history="1">
        <w:r w:rsidRPr="00684CC3">
          <w:rPr>
            <w:rFonts w:eastAsia="Times New Roman"/>
            <w:i/>
            <w:iCs/>
            <w:sz w:val="20"/>
            <w:szCs w:val="20"/>
            <w:lang w:val="en-US" w:eastAsia="fr-FR"/>
          </w:rPr>
          <w:t>R</w:t>
        </w:r>
        <w:r>
          <w:rPr>
            <w:rFonts w:eastAsia="Times New Roman"/>
            <w:i/>
            <w:iCs/>
            <w:sz w:val="20"/>
            <w:szCs w:val="20"/>
            <w:lang w:val="en-US" w:eastAsia="fr-FR"/>
          </w:rPr>
          <w:t>.</w:t>
        </w:r>
        <w:r w:rsidRPr="00684CC3">
          <w:rPr>
            <w:rFonts w:eastAsia="Times New Roman"/>
            <w:i/>
            <w:iCs/>
            <w:sz w:val="20"/>
            <w:szCs w:val="20"/>
            <w:lang w:val="en-US" w:eastAsia="fr-FR"/>
          </w:rPr>
          <w:t xml:space="preserve"> L. </w:t>
        </w:r>
        <w:proofErr w:type="spellStart"/>
        <w:r w:rsidRPr="00684CC3">
          <w:rPr>
            <w:rFonts w:eastAsia="Times New Roman"/>
            <w:i/>
            <w:iCs/>
            <w:sz w:val="20"/>
            <w:szCs w:val="20"/>
            <w:lang w:val="en-US" w:eastAsia="fr-FR"/>
          </w:rPr>
          <w:t>Keiter</w:t>
        </w:r>
        <w:proofErr w:type="spellEnd"/>
      </w:hyperlink>
      <w:r w:rsidRPr="00684CC3">
        <w:rPr>
          <w:rFonts w:eastAsia="Times New Roman"/>
          <w:i/>
          <w:iCs/>
          <w:sz w:val="20"/>
          <w:szCs w:val="20"/>
          <w:lang w:val="en-US" w:eastAsia="fr-FR"/>
        </w:rPr>
        <w:t xml:space="preserve"> </w:t>
      </w:r>
    </w:p>
    <w:p w:rsidR="008046AE" w:rsidRPr="008046AE" w:rsidRDefault="008046AE" w:rsidP="008046AE">
      <w:pPr>
        <w:pStyle w:val="Titre1"/>
        <w:keepNext w:val="0"/>
        <w:numPr>
          <w:ilvl w:val="0"/>
          <w:numId w:val="27"/>
        </w:numPr>
        <w:rPr>
          <w:b w:val="0"/>
          <w:bCs w:val="0"/>
          <w:sz w:val="20"/>
          <w:szCs w:val="20"/>
          <w:lang w:val="en-US"/>
        </w:rPr>
      </w:pPr>
      <w:proofErr w:type="gramStart"/>
      <w:r w:rsidRPr="00684CC3">
        <w:rPr>
          <w:b w:val="0"/>
          <w:bCs w:val="0"/>
          <w:sz w:val="20"/>
          <w:szCs w:val="20"/>
          <w:lang w:val="en-US"/>
        </w:rPr>
        <w:t xml:space="preserve">Crystallography, </w:t>
      </w:r>
      <w:r w:rsidRPr="00684CC3">
        <w:rPr>
          <w:b w:val="0"/>
          <w:bCs w:val="0"/>
          <w:i/>
          <w:iCs/>
          <w:sz w:val="20"/>
          <w:szCs w:val="20"/>
          <w:lang w:val="en-US"/>
        </w:rPr>
        <w:t xml:space="preserve">dieter </w:t>
      </w:r>
      <w:proofErr w:type="spellStart"/>
      <w:r w:rsidRPr="00684CC3">
        <w:rPr>
          <w:b w:val="0"/>
          <w:bCs w:val="0"/>
          <w:i/>
          <w:iCs/>
          <w:sz w:val="20"/>
          <w:szCs w:val="20"/>
          <w:lang w:val="en-US"/>
        </w:rPr>
        <w:t>Schwarzenbach</w:t>
      </w:r>
      <w:proofErr w:type="spellEnd"/>
      <w:r w:rsidRPr="00684CC3">
        <w:rPr>
          <w:b w:val="0"/>
          <w:bCs w:val="0"/>
          <w:sz w:val="20"/>
          <w:szCs w:val="20"/>
          <w:lang w:val="en-US"/>
        </w:rPr>
        <w:t>, 1996, Ed. John Wiley &amp; Sons Ltd.</w:t>
      </w:r>
      <w:proofErr w:type="gramEnd"/>
    </w:p>
    <w:p w:rsidR="008046AE" w:rsidRPr="008046AE" w:rsidRDefault="008046AE" w:rsidP="008046AE">
      <w:pPr>
        <w:spacing w:line="276" w:lineRule="auto"/>
        <w:ind w:right="282"/>
        <w:rPr>
          <w:rFonts w:ascii="Arial" w:hAnsi="Arial" w:cs="Arial"/>
          <w:b/>
          <w:iCs/>
          <w:sz w:val="20"/>
          <w:szCs w:val="20"/>
          <w:lang w:val="en-US"/>
        </w:rPr>
      </w:pPr>
    </w:p>
    <w:p w:rsidR="008046AE" w:rsidRPr="008046AE" w:rsidRDefault="008046AE" w:rsidP="008046AE">
      <w:pPr>
        <w:spacing w:line="276" w:lineRule="auto"/>
        <w:ind w:right="282"/>
        <w:rPr>
          <w:rFonts w:ascii="Arial" w:hAnsi="Arial" w:cs="Arial"/>
          <w:b/>
          <w:iCs/>
          <w:lang w:val="en-U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14689C" w:rsidRDefault="008046AE" w:rsidP="008046AE">
      <w:pPr>
        <w:jc w:val="both"/>
        <w:rPr>
          <w:rFonts w:ascii="Calibri" w:hAnsi="Calibri"/>
          <w:i/>
        </w:rPr>
      </w:pPr>
      <w:r w:rsidRPr="0014689C">
        <w:rPr>
          <w:rFonts w:ascii="Calibri" w:hAnsi="Calibri"/>
          <w:b/>
        </w:rPr>
        <w:t>Semestre </w:t>
      </w:r>
      <w:r w:rsidRPr="0014689C">
        <w:rPr>
          <w:rFonts w:ascii="Calibri" w:hAnsi="Calibri"/>
          <w:b/>
          <w:i/>
        </w:rPr>
        <w:t>: 1</w:t>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Transversale</w:t>
      </w:r>
      <w:r w:rsidRPr="0014689C">
        <w:rPr>
          <w:rFonts w:ascii="Calibri" w:hAnsi="Calibri"/>
          <w:b/>
          <w:bCs/>
          <w:i/>
        </w:rPr>
        <w:t xml:space="preserve"> </w:t>
      </w:r>
    </w:p>
    <w:p w:rsidR="008046AE" w:rsidRPr="00684CC3" w:rsidRDefault="008046AE" w:rsidP="008046AE">
      <w:pPr>
        <w:jc w:val="both"/>
        <w:rPr>
          <w:rFonts w:ascii="Calibri" w:hAnsi="Calibri"/>
          <w:b/>
          <w:sz w:val="22"/>
          <w:szCs w:val="22"/>
        </w:rPr>
      </w:pPr>
      <w:r w:rsidRPr="002A7FE5">
        <w:rPr>
          <w:rFonts w:ascii="Calibri" w:hAnsi="Calibri"/>
          <w:b/>
          <w:i/>
          <w:iCs/>
        </w:rPr>
        <w:t>Intitulé de la matière :</w:t>
      </w:r>
      <w:r w:rsidRPr="002A7FE5">
        <w:rPr>
          <w:rFonts w:ascii="Calibri" w:hAnsi="Calibri" w:cs="Arial"/>
          <w:i/>
          <w:iCs/>
          <w:sz w:val="22"/>
          <w:szCs w:val="22"/>
        </w:rPr>
        <w:t xml:space="preserve"> </w:t>
      </w:r>
      <w:r w:rsidRPr="00684CC3">
        <w:rPr>
          <w:rFonts w:ascii="Arial" w:hAnsi="Arial" w:cs="Arial"/>
          <w:i/>
          <w:iCs/>
          <w:sz w:val="22"/>
          <w:szCs w:val="22"/>
        </w:rPr>
        <w:t>Informatique pour la chimie</w:t>
      </w:r>
      <w:r w:rsidRPr="00684CC3">
        <w:rPr>
          <w:rFonts w:ascii="Calibri" w:hAnsi="Calibri"/>
          <w:i/>
          <w:iCs/>
          <w:sz w:val="22"/>
          <w:szCs w:val="22"/>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1</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t xml:space="preserve">L’introduction de l’informatique </w:t>
      </w:r>
      <w:r w:rsidRPr="00FB7810">
        <w:t>dans l’enseignement de</w:t>
      </w:r>
      <w:r>
        <w:t xml:space="preserve"> chimie</w:t>
      </w:r>
    </w:p>
    <w:p w:rsidR="008046AE" w:rsidRDefault="008046AE" w:rsidP="008046AE">
      <w:pPr>
        <w:jc w:val="both"/>
        <w:rPr>
          <w:rFonts w:ascii="Calibri" w:hAnsi="Calibri"/>
          <w:i/>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p>
    <w:p w:rsidR="008046AE" w:rsidRPr="0014689C" w:rsidRDefault="008046AE" w:rsidP="008046AE">
      <w:pPr>
        <w:numPr>
          <w:ilvl w:val="0"/>
          <w:numId w:val="4"/>
        </w:numPr>
        <w:autoSpaceDE w:val="0"/>
        <w:autoSpaceDN w:val="0"/>
        <w:rPr>
          <w:rFonts w:ascii="Calibri" w:hAnsi="Calibri"/>
        </w:rPr>
      </w:pPr>
      <w:r>
        <w:rPr>
          <w:rFonts w:ascii="Calibri" w:hAnsi="Calibri"/>
        </w:rPr>
        <w:t>Informatique</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Default="008046AE" w:rsidP="008046AE">
      <w:pPr>
        <w:jc w:val="both"/>
        <w:rPr>
          <w:rFonts w:ascii="Calibri" w:hAnsi="Calibri"/>
          <w:b/>
        </w:rPr>
      </w:pPr>
    </w:p>
    <w:p w:rsidR="008046AE" w:rsidRPr="00FB7810" w:rsidRDefault="008046AE" w:rsidP="008046AE">
      <w:pPr>
        <w:pStyle w:val="NormalWeb"/>
      </w:pPr>
      <w:r w:rsidRPr="00FB7810">
        <w:lastRenderedPageBreak/>
        <w:t>Ce cours portera sur une initiation à l’utilisation de l’ordinateur et de logiciels simples.</w:t>
      </w:r>
      <w:r w:rsidRPr="00FB7810">
        <w:br/>
        <w:t>L’introduction de cet outil dans l’enseignement des travaux pratiques permettra à l’étudiant de se familiariser avec les logiciels suivants :</w:t>
      </w:r>
    </w:p>
    <w:p w:rsidR="008046AE" w:rsidRDefault="008046AE" w:rsidP="008046AE">
      <w:pPr>
        <w:pStyle w:val="NormalWeb"/>
      </w:pPr>
      <w:r w:rsidRPr="00FB7810">
        <w:t xml:space="preserve">-   Origine                                                                                                              </w:t>
      </w:r>
      <w:r>
        <w:t xml:space="preserve">                            </w:t>
      </w:r>
      <w:r w:rsidRPr="00FB7810">
        <w:t xml:space="preserve">Excel                                                                                                                                               -   </w:t>
      </w:r>
      <w:proofErr w:type="spellStart"/>
      <w:r w:rsidRPr="00FB7810">
        <w:t>Chem</w:t>
      </w:r>
      <w:proofErr w:type="spellEnd"/>
      <w:r w:rsidRPr="00FB7810">
        <w:t xml:space="preserve"> Win </w:t>
      </w:r>
    </w:p>
    <w:p w:rsidR="008046AE" w:rsidRPr="00FB7810" w:rsidRDefault="008046AE" w:rsidP="008046AE">
      <w:pPr>
        <w:pStyle w:val="NormalWeb"/>
      </w:pPr>
      <w:r>
        <w:t>Les  logiciels de chimie</w:t>
      </w:r>
      <w:r w:rsidRPr="00FB7810">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Pr="0014689C" w:rsidRDefault="008046AE" w:rsidP="008046AE">
      <w:pPr>
        <w:jc w:val="both"/>
        <w:rPr>
          <w:rFonts w:ascii="Calibri" w:hAnsi="Calibri"/>
        </w:rPr>
      </w:pP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5901CF" w:rsidRDefault="008046AE" w:rsidP="008046AE">
      <w:pPr>
        <w:jc w:val="both"/>
        <w:rPr>
          <w:rFonts w:ascii="Calibri" w:hAnsi="Calibri"/>
          <w:i/>
          <w:color w:val="FF0000"/>
        </w:rPr>
      </w:pPr>
      <w:r w:rsidRPr="005901CF">
        <w:rPr>
          <w:rFonts w:ascii="Calibri" w:hAnsi="Calibri"/>
          <w:b/>
          <w:color w:val="FF0000"/>
        </w:rPr>
        <w:t>Semestre </w:t>
      </w:r>
      <w:r w:rsidRPr="005901CF">
        <w:rPr>
          <w:rFonts w:ascii="Calibri" w:hAnsi="Calibri"/>
          <w:b/>
          <w:i/>
          <w:color w:val="FF0000"/>
        </w:rPr>
        <w:t>: 1</w:t>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Transversale</w:t>
      </w:r>
      <w:r w:rsidRPr="0014689C">
        <w:rPr>
          <w:rFonts w:ascii="Calibri" w:hAnsi="Calibri"/>
          <w:b/>
          <w:bCs/>
          <w:i/>
        </w:rPr>
        <w:t xml:space="preserve"> </w:t>
      </w:r>
    </w:p>
    <w:p w:rsidR="008046AE" w:rsidRPr="0014689C" w:rsidRDefault="008046AE" w:rsidP="008046AE">
      <w:pPr>
        <w:jc w:val="both"/>
        <w:rPr>
          <w:rFonts w:ascii="Calibri" w:hAnsi="Calibri"/>
          <w:i/>
        </w:rPr>
      </w:pPr>
      <w:r w:rsidRPr="002A7FE5">
        <w:rPr>
          <w:rFonts w:ascii="Calibri" w:hAnsi="Calibri"/>
          <w:b/>
          <w:i/>
          <w:iCs/>
        </w:rPr>
        <w:t>Intitulé de la matière :</w:t>
      </w:r>
      <w:r w:rsidRPr="002A7FE5">
        <w:rPr>
          <w:rFonts w:ascii="Calibri" w:hAnsi="Calibri" w:cs="Arial"/>
          <w:i/>
          <w:iCs/>
          <w:sz w:val="22"/>
          <w:szCs w:val="22"/>
        </w:rPr>
        <w:t xml:space="preserve"> </w:t>
      </w:r>
      <w:r w:rsidRPr="00A80819">
        <w:rPr>
          <w:rFonts w:ascii="Arial" w:hAnsi="Arial" w:cs="Arial"/>
          <w:i/>
          <w:iCs/>
          <w:sz w:val="26"/>
          <w:szCs w:val="26"/>
        </w:rPr>
        <w:t>Anglais pour la recherche</w:t>
      </w:r>
      <w:r>
        <w:rPr>
          <w:rFonts w:ascii="Arial" w:hAnsi="Arial" w:cs="Arial"/>
          <w:b/>
          <w:bCs/>
          <w:sz w:val="26"/>
          <w:szCs w:val="26"/>
        </w:rPr>
        <w:t xml:space="preserve">  </w:t>
      </w:r>
      <w:r w:rsidRPr="002A7FE5">
        <w:rPr>
          <w:rFonts w:ascii="Calibri" w:hAnsi="Calibri"/>
          <w:i/>
          <w:iCs/>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1</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133799" w:rsidRDefault="008046AE" w:rsidP="008046AE">
      <w:pPr>
        <w:jc w:val="both"/>
        <w:rPr>
          <w:rFonts w:ascii="Calibri" w:hAnsi="Calibr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Default="008046AE" w:rsidP="008046AE">
      <w:pPr>
        <w:jc w:val="both"/>
        <w:rPr>
          <w:rFonts w:ascii="Calibri" w:hAnsi="Calibri"/>
          <w:i/>
        </w:rPr>
      </w:pPr>
      <w:r w:rsidRPr="00FB7810">
        <w:t>Initiation à l’anglais technique et scientifique reposant sur des cours de chimie en rapport avec le programme</w:t>
      </w:r>
      <w:r>
        <w:t>.</w:t>
      </w: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Cristallographie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Default="008046AE" w:rsidP="008046AE">
      <w:pPr>
        <w:jc w:val="both"/>
        <w:rPr>
          <w:rFonts w:ascii="Calibri" w:hAnsi="Calibri"/>
          <w:b/>
        </w:rPr>
      </w:pPr>
    </w:p>
    <w:p w:rsidR="008046AE" w:rsidRPr="005E6783" w:rsidRDefault="008046AE" w:rsidP="008046AE">
      <w:pPr>
        <w:adjustRightInd w:val="0"/>
        <w:jc w:val="both"/>
        <w:rPr>
          <w:sz w:val="22"/>
          <w:szCs w:val="22"/>
        </w:rPr>
      </w:pPr>
      <w:r w:rsidRPr="005E6783">
        <w:rPr>
          <w:b/>
          <w:bCs/>
          <w:sz w:val="22"/>
          <w:szCs w:val="22"/>
          <w:u w:val="single"/>
        </w:rPr>
        <w:t>Ecrit:</w:t>
      </w:r>
      <w:r w:rsidRPr="005E6783">
        <w:rPr>
          <w:sz w:val="22"/>
          <w:szCs w:val="22"/>
        </w:rPr>
        <w:t xml:space="preserve"> travail de compréhension d'article scientifique, de rédaction d'abstract et d'articles.</w:t>
      </w:r>
    </w:p>
    <w:p w:rsidR="008046AE" w:rsidRPr="005E6783" w:rsidRDefault="008046AE" w:rsidP="008046AE">
      <w:pPr>
        <w:adjustRightInd w:val="0"/>
        <w:jc w:val="both"/>
        <w:rPr>
          <w:sz w:val="22"/>
          <w:szCs w:val="22"/>
        </w:rPr>
      </w:pPr>
      <w:r w:rsidRPr="005E6783">
        <w:rPr>
          <w:b/>
          <w:bCs/>
          <w:sz w:val="22"/>
          <w:szCs w:val="22"/>
          <w:u w:val="single"/>
        </w:rPr>
        <w:t>Oral:</w:t>
      </w:r>
      <w:r w:rsidRPr="005E6783">
        <w:rPr>
          <w:sz w:val="22"/>
          <w:szCs w:val="22"/>
        </w:rPr>
        <w:t xml:space="preserve"> s'exprimer avec spontanéité, maîtriser la communication formelle et informelle dans la spécialité.</w:t>
      </w:r>
    </w:p>
    <w:p w:rsidR="008046AE" w:rsidRPr="005E6783" w:rsidRDefault="008046AE" w:rsidP="008046AE">
      <w:pPr>
        <w:adjustRightInd w:val="0"/>
        <w:jc w:val="both"/>
        <w:rPr>
          <w:sz w:val="22"/>
          <w:szCs w:val="22"/>
        </w:rPr>
      </w:pPr>
      <w:r w:rsidRPr="005E6783">
        <w:rPr>
          <w:b/>
          <w:bCs/>
          <w:sz w:val="22"/>
          <w:szCs w:val="22"/>
          <w:u w:val="single"/>
        </w:rPr>
        <w:t>Communication:</w:t>
      </w:r>
      <w:r w:rsidRPr="005E6783">
        <w:rPr>
          <w:sz w:val="22"/>
          <w:szCs w:val="22"/>
        </w:rPr>
        <w:t xml:space="preserve"> participation active à un congrès de type congrès international</w:t>
      </w:r>
    </w:p>
    <w:p w:rsidR="008046AE" w:rsidRPr="005E6783" w:rsidRDefault="008046AE" w:rsidP="008046AE">
      <w:pPr>
        <w:adjustRightInd w:val="0"/>
        <w:jc w:val="both"/>
        <w:rPr>
          <w:sz w:val="22"/>
          <w:szCs w:val="22"/>
        </w:rPr>
      </w:pPr>
      <w:r w:rsidRPr="005E6783">
        <w:rPr>
          <w:sz w:val="22"/>
          <w:szCs w:val="22"/>
        </w:rPr>
        <w:t>En M1, le programme est centré sur l'oral et la présentation de travaux à l'oral, en M2 le programme est centré sur la rédaction d'article scientifique en utilisant les travaux de l'étudiant comme base pour le contenu.</w:t>
      </w:r>
    </w:p>
    <w:p w:rsidR="008046AE" w:rsidRPr="0014689C" w:rsidRDefault="008046AE" w:rsidP="008046AE">
      <w:pPr>
        <w:jc w:val="both"/>
        <w:rPr>
          <w:rFonts w:ascii="Calibri" w:hAnsi="Calibri"/>
          <w:b/>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Pr="0014689C" w:rsidRDefault="008046AE" w:rsidP="008046AE">
      <w:pPr>
        <w:jc w:val="both"/>
        <w:rPr>
          <w:rFonts w:ascii="Calibri" w:hAnsi="Calibri"/>
        </w:rPr>
      </w:pP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Pr="004D4F85" w:rsidRDefault="008046AE" w:rsidP="008046AE">
      <w:pPr>
        <w:pStyle w:val="Titre"/>
      </w:pPr>
      <w:r w:rsidRPr="004D4F85">
        <w:t>M1S</w:t>
      </w:r>
      <w:r>
        <w:t>2</w:t>
      </w:r>
    </w:p>
    <w:p w:rsidR="008046AE" w:rsidRPr="004D4F85" w:rsidRDefault="008046AE" w:rsidP="008046AE">
      <w:pPr>
        <w:jc w:val="center"/>
        <w:rPr>
          <w:b/>
          <w:bCs/>
          <w:sz w:val="28"/>
          <w:szCs w:val="28"/>
        </w:rPr>
      </w:pPr>
      <w:r w:rsidRPr="00295EE9">
        <w:rPr>
          <w:b/>
          <w:bCs/>
          <w:noProof/>
          <w:sz w:val="28"/>
          <w:szCs w:val="28"/>
        </w:rPr>
        <w:pict>
          <v:line id="_x0000_s1026" style="position:absolute;left:0;text-align:left;flip:y;z-index:251660288" from="-34.2pt,9.9pt" to="492.9pt,10.5pt" strokeweight="1pt"/>
        </w:pict>
      </w: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FF0000"/>
        </w:rPr>
      </w:pPr>
      <w:r w:rsidRPr="00CA3CDB">
        <w:rPr>
          <w:rFonts w:ascii="Calibri" w:hAnsi="Calibri"/>
          <w:b/>
          <w:color w:val="FF0000"/>
        </w:rPr>
        <w:t>Semestre </w:t>
      </w:r>
      <w:r w:rsidRPr="00CA3CDB">
        <w:rPr>
          <w:rFonts w:ascii="Calibri" w:hAnsi="Calibri"/>
          <w:b/>
          <w:i/>
          <w:color w:val="FF0000"/>
        </w:rPr>
        <w:t>: 2</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9C51AE">
        <w:rPr>
          <w:rFonts w:ascii="Calibri" w:hAnsi="Calibri"/>
          <w:b/>
          <w:bCs/>
        </w:rPr>
        <w:t>Techniques expérimentales en chimie inorganique</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14689C" w:rsidRDefault="008046AE" w:rsidP="008046AE">
      <w:pPr>
        <w:jc w:val="both"/>
        <w:rPr>
          <w:rFonts w:ascii="Calibri" w:hAnsi="Calibri"/>
          <w:b/>
        </w:rPr>
      </w:pPr>
    </w:p>
    <w:p w:rsidR="008046AE" w:rsidRPr="008D1DA7" w:rsidRDefault="008046AE" w:rsidP="008046AE">
      <w:pPr>
        <w:jc w:val="both"/>
        <w:rPr>
          <w:b/>
        </w:rPr>
      </w:pPr>
      <w:r w:rsidRPr="008D1DA7">
        <w:rPr>
          <w:b/>
        </w:rPr>
        <w:t>Objectifs de l’enseignement :</w:t>
      </w:r>
    </w:p>
    <w:p w:rsidR="008046AE" w:rsidRPr="00684CC3" w:rsidRDefault="008046AE" w:rsidP="008046AE">
      <w:pPr>
        <w:ind w:left="142"/>
        <w:jc w:val="both"/>
        <w:rPr>
          <w:sz w:val="22"/>
          <w:szCs w:val="22"/>
        </w:rPr>
      </w:pPr>
      <w:r w:rsidRPr="00684CC3">
        <w:rPr>
          <w:sz w:val="22"/>
          <w:szCs w:val="22"/>
        </w:rPr>
        <w:t>- Préparer l’étudiant aux différentes techniques d’élaboration des composés de coordination.</w:t>
      </w:r>
    </w:p>
    <w:p w:rsidR="008046AE" w:rsidRPr="00684CC3" w:rsidRDefault="008046AE" w:rsidP="008046AE">
      <w:pPr>
        <w:ind w:left="142"/>
        <w:jc w:val="both"/>
        <w:rPr>
          <w:sz w:val="22"/>
          <w:szCs w:val="22"/>
        </w:rPr>
      </w:pPr>
      <w:r w:rsidRPr="00684CC3">
        <w:rPr>
          <w:sz w:val="22"/>
          <w:szCs w:val="22"/>
        </w:rPr>
        <w:t>- Approfondir les connaissances acquises sur les techniques de séparation et purification dans le domaine de la chimie de coordination.</w:t>
      </w:r>
    </w:p>
    <w:p w:rsidR="008046AE" w:rsidRPr="00684CC3" w:rsidRDefault="008046AE" w:rsidP="008046AE">
      <w:pPr>
        <w:ind w:left="142"/>
        <w:jc w:val="both"/>
        <w:rPr>
          <w:sz w:val="22"/>
          <w:szCs w:val="22"/>
        </w:rPr>
      </w:pPr>
      <w:r w:rsidRPr="00684CC3">
        <w:rPr>
          <w:sz w:val="22"/>
          <w:szCs w:val="22"/>
        </w:rPr>
        <w:t>-</w:t>
      </w:r>
      <w:bookmarkStart w:id="0" w:name="_GoBack"/>
      <w:bookmarkEnd w:id="0"/>
      <w:r w:rsidRPr="00684CC3">
        <w:rPr>
          <w:sz w:val="22"/>
          <w:szCs w:val="22"/>
        </w:rPr>
        <w:t>Comprendre et interpréter les différentes données spectroscopiques et données de la diffraction des rayons X pour déterminer la structure des composés de coordination.</w:t>
      </w:r>
    </w:p>
    <w:p w:rsidR="008046AE" w:rsidRPr="00684CC3" w:rsidRDefault="008046AE" w:rsidP="008046AE">
      <w:pPr>
        <w:jc w:val="both"/>
        <w:rPr>
          <w:sz w:val="22"/>
          <w:szCs w:val="22"/>
        </w:rPr>
      </w:pPr>
    </w:p>
    <w:p w:rsidR="008046AE" w:rsidRPr="008D1DA7" w:rsidRDefault="008046AE" w:rsidP="008046AE">
      <w:pPr>
        <w:jc w:val="both"/>
        <w:rPr>
          <w:b/>
        </w:rPr>
      </w:pPr>
      <w:r w:rsidRPr="008D1DA7">
        <w:rPr>
          <w:b/>
        </w:rPr>
        <w:t xml:space="preserve"> Connaissances préalables recommandées : </w:t>
      </w:r>
    </w:p>
    <w:p w:rsidR="008046AE" w:rsidRPr="00684CC3" w:rsidRDefault="008046AE" w:rsidP="008046AE">
      <w:pPr>
        <w:ind w:left="360"/>
        <w:jc w:val="both"/>
        <w:rPr>
          <w:sz w:val="22"/>
          <w:szCs w:val="22"/>
        </w:rPr>
      </w:pPr>
      <w:r w:rsidRPr="00684CC3">
        <w:rPr>
          <w:sz w:val="22"/>
          <w:szCs w:val="22"/>
        </w:rPr>
        <w:t>Notion de base sur la verrerie utilisée dans le laboratoire, techniques de base de la synthèse en chimie générale.</w:t>
      </w:r>
    </w:p>
    <w:p w:rsidR="008046AE" w:rsidRPr="00684CC3" w:rsidRDefault="008046AE" w:rsidP="008046AE">
      <w:pPr>
        <w:jc w:val="both"/>
        <w:rPr>
          <w:rFonts w:ascii="Calibri" w:hAnsi="Calibri"/>
          <w:b/>
          <w:sz w:val="22"/>
          <w:szCs w:val="22"/>
        </w:rPr>
      </w:pPr>
    </w:p>
    <w:p w:rsidR="008046AE" w:rsidRPr="00684CC3" w:rsidRDefault="008046AE" w:rsidP="008046AE">
      <w:pPr>
        <w:ind w:left="360"/>
        <w:jc w:val="both"/>
        <w:rPr>
          <w:sz w:val="22"/>
          <w:szCs w:val="22"/>
        </w:rPr>
      </w:pPr>
      <w:r w:rsidRPr="00684CC3">
        <w:rPr>
          <w:sz w:val="22"/>
          <w:szCs w:val="22"/>
        </w:rPr>
        <w:t>I-Méthodes de préparation (synthèse) en chimie de coordination :</w:t>
      </w:r>
    </w:p>
    <w:p w:rsidR="008046AE" w:rsidRPr="00684CC3" w:rsidRDefault="008046AE" w:rsidP="008046AE">
      <w:pPr>
        <w:pStyle w:val="Paragraphedeliste"/>
        <w:widowControl w:val="0"/>
        <w:numPr>
          <w:ilvl w:val="0"/>
          <w:numId w:val="28"/>
        </w:numPr>
        <w:autoSpaceDE w:val="0"/>
        <w:autoSpaceDN w:val="0"/>
        <w:adjustRightInd w:val="0"/>
        <w:rPr>
          <w:sz w:val="22"/>
          <w:szCs w:val="22"/>
        </w:rPr>
      </w:pPr>
      <w:r w:rsidRPr="00684CC3">
        <w:rPr>
          <w:sz w:val="22"/>
          <w:szCs w:val="22"/>
        </w:rPr>
        <w:t xml:space="preserve">Préparation en </w:t>
      </w:r>
      <w:r w:rsidRPr="00684CC3">
        <w:rPr>
          <w:rFonts w:ascii="Cambria-Bold" w:hAnsi="Cambria-Bold" w:cs="Cambria-Bold"/>
          <w:bCs/>
          <w:sz w:val="22"/>
          <w:szCs w:val="22"/>
        </w:rPr>
        <w:t>conditions spécifiques</w:t>
      </w:r>
    </w:p>
    <w:p w:rsidR="008046AE" w:rsidRPr="00684CC3" w:rsidRDefault="008046AE" w:rsidP="008046AE">
      <w:pPr>
        <w:pStyle w:val="Paragraphedeliste"/>
        <w:numPr>
          <w:ilvl w:val="0"/>
          <w:numId w:val="28"/>
        </w:numPr>
        <w:jc w:val="both"/>
        <w:rPr>
          <w:sz w:val="22"/>
          <w:szCs w:val="22"/>
        </w:rPr>
      </w:pPr>
      <w:r w:rsidRPr="00684CC3">
        <w:rPr>
          <w:rFonts w:ascii="TimesNewRomanPS-BoldMT" w:hAnsi="TimesNewRomanPS-BoldMT" w:cs="TimesNewRomanPS-BoldMT"/>
          <w:bCs/>
          <w:sz w:val="22"/>
          <w:szCs w:val="22"/>
        </w:rPr>
        <w:t>Méthode électrochimique</w:t>
      </w:r>
    </w:p>
    <w:p w:rsidR="008046AE" w:rsidRPr="00684CC3" w:rsidRDefault="008046AE" w:rsidP="008046AE">
      <w:pPr>
        <w:pStyle w:val="Paragraphedeliste"/>
        <w:widowControl w:val="0"/>
        <w:numPr>
          <w:ilvl w:val="0"/>
          <w:numId w:val="28"/>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Synthèse par voie photochimique</w:t>
      </w:r>
    </w:p>
    <w:p w:rsidR="008046AE" w:rsidRPr="00684CC3" w:rsidRDefault="008046AE" w:rsidP="008046AE">
      <w:pPr>
        <w:pStyle w:val="Paragraphedeliste"/>
        <w:widowControl w:val="0"/>
        <w:numPr>
          <w:ilvl w:val="0"/>
          <w:numId w:val="28"/>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lastRenderedPageBreak/>
        <w:t>Synthèse chimique par micro</w:t>
      </w:r>
      <w:r w:rsidRPr="00684CC3">
        <w:rPr>
          <w:rFonts w:ascii="TimesNewRomanPS-BoldMT" w:hAnsi="TimesNewRomanPS-BoldMT" w:cs="TimesNewRomanPS-BoldMT" w:hint="eastAsia"/>
          <w:bCs/>
          <w:sz w:val="22"/>
          <w:szCs w:val="22"/>
        </w:rPr>
        <w:t>-ondes</w:t>
      </w:r>
    </w:p>
    <w:p w:rsidR="008046AE" w:rsidRPr="00684CC3" w:rsidRDefault="008046AE" w:rsidP="008046AE">
      <w:pPr>
        <w:pStyle w:val="Paragraphedeliste"/>
        <w:widowControl w:val="0"/>
        <w:numPr>
          <w:ilvl w:val="0"/>
          <w:numId w:val="28"/>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technique Sol-gel</w:t>
      </w:r>
    </w:p>
    <w:p w:rsidR="008046AE" w:rsidRPr="00684CC3" w:rsidRDefault="008046AE" w:rsidP="008046AE">
      <w:pPr>
        <w:pStyle w:val="Paragraphedeliste"/>
        <w:widowControl w:val="0"/>
        <w:numPr>
          <w:ilvl w:val="0"/>
          <w:numId w:val="28"/>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synthèse hydrothermale</w:t>
      </w:r>
    </w:p>
    <w:p w:rsidR="008046AE" w:rsidRPr="00684CC3" w:rsidRDefault="008046AE" w:rsidP="008046AE">
      <w:pPr>
        <w:widowControl w:val="0"/>
        <w:autoSpaceDE w:val="0"/>
        <w:autoSpaceDN w:val="0"/>
        <w:adjustRightInd w:val="0"/>
        <w:ind w:left="284"/>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II- Méthodes de séparation et de purification : Chromatographie sur colonne et sur couche mince, filtration, décantation, point de fusion et différentes techniques de recristallisation.</w:t>
      </w:r>
    </w:p>
    <w:p w:rsidR="008046AE" w:rsidRPr="00684CC3" w:rsidRDefault="008046AE" w:rsidP="008046AE">
      <w:pPr>
        <w:widowControl w:val="0"/>
        <w:autoSpaceDE w:val="0"/>
        <w:autoSpaceDN w:val="0"/>
        <w:adjustRightInd w:val="0"/>
        <w:ind w:left="284"/>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III- Méthodes de caractérisation et d’études :</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résonance magnétique nucléaire (</w:t>
      </w:r>
      <w:proofErr w:type="spellStart"/>
      <w:r w:rsidRPr="00684CC3">
        <w:rPr>
          <w:rFonts w:ascii="TimesNewRomanPS-BoldMT" w:hAnsi="TimesNewRomanPS-BoldMT" w:cs="TimesNewRomanPS-BoldMT"/>
          <w:bCs/>
          <w:sz w:val="22"/>
          <w:szCs w:val="22"/>
        </w:rPr>
        <w:t>rmn</w:t>
      </w:r>
      <w:proofErr w:type="spellEnd"/>
      <w:r w:rsidRPr="00684CC3">
        <w:rPr>
          <w:rFonts w:ascii="TimesNewRomanPS-BoldMT" w:hAnsi="TimesNewRomanPS-BoldMT" w:cs="TimesNewRomanPS-BoldMT"/>
          <w:bCs/>
          <w:sz w:val="22"/>
          <w:szCs w:val="22"/>
        </w:rPr>
        <w:t>)</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La résonance </w:t>
      </w:r>
      <w:proofErr w:type="spellStart"/>
      <w:r w:rsidRPr="00684CC3">
        <w:rPr>
          <w:rFonts w:ascii="TimesNewRomanPS-BoldMT" w:hAnsi="TimesNewRomanPS-BoldMT" w:cs="TimesNewRomanPS-BoldMT"/>
          <w:bCs/>
          <w:sz w:val="22"/>
          <w:szCs w:val="22"/>
        </w:rPr>
        <w:t>quadrupolaire</w:t>
      </w:r>
      <w:proofErr w:type="spellEnd"/>
      <w:r w:rsidRPr="00684CC3">
        <w:rPr>
          <w:rFonts w:ascii="TimesNewRomanPS-BoldMT" w:hAnsi="TimesNewRomanPS-BoldMT" w:cs="TimesNewRomanPS-BoldMT"/>
          <w:bCs/>
          <w:sz w:val="22"/>
          <w:szCs w:val="22"/>
        </w:rPr>
        <w:t xml:space="preserve"> nucléaire (</w:t>
      </w:r>
      <w:proofErr w:type="spellStart"/>
      <w:r w:rsidRPr="00684CC3">
        <w:rPr>
          <w:rFonts w:ascii="TimesNewRomanPS-BoldMT" w:hAnsi="TimesNewRomanPS-BoldMT" w:cs="TimesNewRomanPS-BoldMT"/>
          <w:bCs/>
          <w:sz w:val="22"/>
          <w:szCs w:val="22"/>
        </w:rPr>
        <w:t>rqn</w:t>
      </w:r>
      <w:proofErr w:type="spellEnd"/>
      <w:r w:rsidRPr="00684CC3">
        <w:rPr>
          <w:rFonts w:ascii="TimesNewRomanPS-BoldMT" w:hAnsi="TimesNewRomanPS-BoldMT" w:cs="TimesNewRomanPS-BoldMT"/>
          <w:bCs/>
          <w:sz w:val="22"/>
          <w:szCs w:val="22"/>
        </w:rPr>
        <w:t>)</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La spectroscopie </w:t>
      </w:r>
      <w:proofErr w:type="spellStart"/>
      <w:r w:rsidRPr="00684CC3">
        <w:rPr>
          <w:rFonts w:ascii="TimesNewRomanPS-BoldMT" w:hAnsi="TimesNewRomanPS-BoldMT" w:cs="TimesNewRomanPS-BoldMT"/>
          <w:bCs/>
          <w:sz w:val="22"/>
          <w:szCs w:val="22"/>
        </w:rPr>
        <w:t>mössbauer</w:t>
      </w:r>
      <w:proofErr w:type="spellEnd"/>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Spectroscopie vibrationnelle : </w:t>
      </w:r>
      <w:proofErr w:type="spellStart"/>
      <w:r w:rsidRPr="00684CC3">
        <w:rPr>
          <w:rFonts w:ascii="TimesNewRomanPS-BoldMT" w:hAnsi="TimesNewRomanPS-BoldMT" w:cs="TimesNewRomanPS-BoldMT"/>
          <w:bCs/>
          <w:sz w:val="22"/>
          <w:szCs w:val="22"/>
        </w:rPr>
        <w:t>ir</w:t>
      </w:r>
      <w:proofErr w:type="spellEnd"/>
      <w:r w:rsidRPr="00684CC3">
        <w:rPr>
          <w:rFonts w:ascii="TimesNewRomanPS-BoldMT" w:hAnsi="TimesNewRomanPS-BoldMT" w:cs="TimesNewRomanPS-BoldMT"/>
          <w:bCs/>
          <w:sz w:val="22"/>
          <w:szCs w:val="22"/>
        </w:rPr>
        <w:t xml:space="preserve"> et </w:t>
      </w:r>
      <w:proofErr w:type="spellStart"/>
      <w:r w:rsidRPr="00684CC3">
        <w:rPr>
          <w:rFonts w:ascii="TimesNewRomanPS-BoldMT" w:hAnsi="TimesNewRomanPS-BoldMT" w:cs="TimesNewRomanPS-BoldMT"/>
          <w:bCs/>
          <w:sz w:val="22"/>
          <w:szCs w:val="22"/>
        </w:rPr>
        <w:t>raman</w:t>
      </w:r>
      <w:proofErr w:type="spellEnd"/>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diffraction de neutrons</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spectroscopie paramagnétique électronique (</w:t>
      </w:r>
      <w:proofErr w:type="spellStart"/>
      <w:r w:rsidRPr="00684CC3">
        <w:rPr>
          <w:rFonts w:ascii="TimesNewRomanPS-BoldMT" w:hAnsi="TimesNewRomanPS-BoldMT" w:cs="TimesNewRomanPS-BoldMT"/>
          <w:bCs/>
          <w:sz w:val="22"/>
          <w:szCs w:val="22"/>
        </w:rPr>
        <w:t>rpe</w:t>
      </w:r>
      <w:proofErr w:type="spellEnd"/>
      <w:r w:rsidRPr="00684CC3">
        <w:rPr>
          <w:rFonts w:ascii="TimesNewRomanPS-BoldMT" w:hAnsi="TimesNewRomanPS-BoldMT" w:cs="TimesNewRomanPS-BoldMT"/>
          <w:bCs/>
          <w:sz w:val="22"/>
          <w:szCs w:val="22"/>
        </w:rPr>
        <w:t>)</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La spectroscopie </w:t>
      </w:r>
      <w:proofErr w:type="spellStart"/>
      <w:r w:rsidRPr="00684CC3">
        <w:rPr>
          <w:rFonts w:ascii="TimesNewRomanPS-BoldMT" w:hAnsi="TimesNewRomanPS-BoldMT" w:cs="TimesNewRomanPS-BoldMT"/>
          <w:bCs/>
          <w:sz w:val="22"/>
          <w:szCs w:val="22"/>
        </w:rPr>
        <w:t>uv</w:t>
      </w:r>
      <w:proofErr w:type="spellEnd"/>
      <w:r w:rsidRPr="00684CC3">
        <w:rPr>
          <w:rFonts w:ascii="TimesNewRomanPS-BoldMT" w:hAnsi="TimesNewRomanPS-BoldMT" w:cs="TimesNewRomanPS-BoldMT"/>
          <w:bCs/>
          <w:sz w:val="22"/>
          <w:szCs w:val="22"/>
        </w:rPr>
        <w:t>-visible</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La spectroscopie </w:t>
      </w:r>
      <w:proofErr w:type="spellStart"/>
      <w:r w:rsidRPr="00684CC3">
        <w:rPr>
          <w:rFonts w:ascii="TimesNewRomanPS-BoldMT" w:hAnsi="TimesNewRomanPS-BoldMT" w:cs="TimesNewRomanPS-BoldMT"/>
          <w:bCs/>
          <w:sz w:val="22"/>
          <w:szCs w:val="22"/>
        </w:rPr>
        <w:t>photoélectronique</w:t>
      </w:r>
      <w:proofErr w:type="spellEnd"/>
      <w:r w:rsidRPr="00684CC3">
        <w:rPr>
          <w:rFonts w:ascii="TimesNewRomanPS-BoldMT" w:hAnsi="TimesNewRomanPS-BoldMT" w:cs="TimesNewRomanPS-BoldMT"/>
          <w:bCs/>
          <w:sz w:val="22"/>
          <w:szCs w:val="22"/>
        </w:rPr>
        <w:t xml:space="preserve"> (</w:t>
      </w:r>
      <w:proofErr w:type="spellStart"/>
      <w:r w:rsidRPr="00684CC3">
        <w:rPr>
          <w:rFonts w:ascii="TimesNewRomanPS-BoldMT" w:hAnsi="TimesNewRomanPS-BoldMT" w:cs="TimesNewRomanPS-BoldMT"/>
          <w:bCs/>
          <w:sz w:val="22"/>
          <w:szCs w:val="22"/>
        </w:rPr>
        <w:t>spe</w:t>
      </w:r>
      <w:proofErr w:type="spellEnd"/>
      <w:r w:rsidRPr="00684CC3">
        <w:rPr>
          <w:rFonts w:ascii="TimesNewRomanPS-BoldMT" w:hAnsi="TimesNewRomanPS-BoldMT" w:cs="TimesNewRomanPS-BoldMT"/>
          <w:bCs/>
          <w:sz w:val="22"/>
          <w:szCs w:val="22"/>
        </w:rPr>
        <w:t>-</w:t>
      </w:r>
      <w:proofErr w:type="spellStart"/>
      <w:r w:rsidRPr="00684CC3">
        <w:rPr>
          <w:rFonts w:ascii="TimesNewRomanPS-BoldMT" w:hAnsi="TimesNewRomanPS-BoldMT" w:cs="TimesNewRomanPS-BoldMT"/>
          <w:bCs/>
          <w:sz w:val="22"/>
          <w:szCs w:val="22"/>
        </w:rPr>
        <w:t>uv</w:t>
      </w:r>
      <w:proofErr w:type="spellEnd"/>
      <w:r w:rsidRPr="00684CC3">
        <w:rPr>
          <w:rFonts w:ascii="TimesNewRomanPS-BoldMT" w:hAnsi="TimesNewRomanPS-BoldMT" w:cs="TimesNewRomanPS-BoldMT"/>
          <w:bCs/>
          <w:sz w:val="22"/>
          <w:szCs w:val="22"/>
        </w:rPr>
        <w:t>)</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 xml:space="preserve">Le </w:t>
      </w:r>
      <w:proofErr w:type="spellStart"/>
      <w:r w:rsidRPr="00684CC3">
        <w:rPr>
          <w:rFonts w:ascii="TimesNewRomanPS-BoldMT" w:hAnsi="TimesNewRomanPS-BoldMT" w:cs="TimesNewRomanPS-BoldMT"/>
          <w:bCs/>
          <w:sz w:val="22"/>
          <w:szCs w:val="22"/>
        </w:rPr>
        <w:t>dichroisme</w:t>
      </w:r>
      <w:proofErr w:type="spellEnd"/>
      <w:r w:rsidRPr="00684CC3">
        <w:rPr>
          <w:rFonts w:ascii="TimesNewRomanPS-BoldMT" w:hAnsi="TimesNewRomanPS-BoldMT" w:cs="TimesNewRomanPS-BoldMT"/>
          <w:bCs/>
          <w:sz w:val="22"/>
          <w:szCs w:val="22"/>
        </w:rPr>
        <w:t xml:space="preserve"> circulaire (</w:t>
      </w:r>
      <w:proofErr w:type="spellStart"/>
      <w:r w:rsidRPr="00684CC3">
        <w:rPr>
          <w:rFonts w:ascii="TimesNewRomanPS-BoldMT" w:hAnsi="TimesNewRomanPS-BoldMT" w:cs="TimesNewRomanPS-BoldMT"/>
          <w:bCs/>
          <w:sz w:val="22"/>
          <w:szCs w:val="22"/>
        </w:rPr>
        <w:t>dc</w:t>
      </w:r>
      <w:proofErr w:type="spellEnd"/>
      <w:r w:rsidRPr="00684CC3">
        <w:rPr>
          <w:rFonts w:ascii="TimesNewRomanPS-BoldMT" w:hAnsi="TimesNewRomanPS-BoldMT" w:cs="TimesNewRomanPS-BoldMT"/>
          <w:bCs/>
          <w:sz w:val="22"/>
          <w:szCs w:val="22"/>
        </w:rPr>
        <w:t>)</w:t>
      </w:r>
    </w:p>
    <w:p w:rsidR="008046AE" w:rsidRPr="00684CC3" w:rsidRDefault="008046AE" w:rsidP="008046AE">
      <w:pPr>
        <w:pStyle w:val="Paragraphedeliste"/>
        <w:widowControl w:val="0"/>
        <w:numPr>
          <w:ilvl w:val="0"/>
          <w:numId w:val="29"/>
        </w:numPr>
        <w:autoSpaceDE w:val="0"/>
        <w:autoSpaceDN w:val="0"/>
        <w:adjustRightInd w:val="0"/>
        <w:rPr>
          <w:rFonts w:ascii="TimesNewRomanPS-BoldMT" w:hAnsi="TimesNewRomanPS-BoldMT" w:cs="TimesNewRomanPS-BoldMT"/>
          <w:bCs/>
          <w:sz w:val="22"/>
          <w:szCs w:val="22"/>
        </w:rPr>
      </w:pPr>
      <w:r w:rsidRPr="00684CC3">
        <w:rPr>
          <w:rFonts w:ascii="TimesNewRomanPS-BoldMT" w:hAnsi="TimesNewRomanPS-BoldMT" w:cs="TimesNewRomanPS-BoldMT"/>
          <w:bCs/>
          <w:sz w:val="22"/>
          <w:szCs w:val="22"/>
        </w:rPr>
        <w:t>La cristallographie par les rayons x</w:t>
      </w:r>
    </w:p>
    <w:p w:rsidR="008046AE" w:rsidRDefault="008046AE" w:rsidP="008046AE">
      <w:pPr>
        <w:jc w:val="both"/>
        <w:rPr>
          <w:rFonts w:ascii="Calibri" w:hAnsi="Calibri"/>
          <w:b/>
          <w:bCs/>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43F4F" w:rsidRDefault="008046AE" w:rsidP="008046AE">
      <w:pPr>
        <w:jc w:val="both"/>
        <w:rPr>
          <w:rFonts w:ascii="Calibri" w:hAnsi="Calibri"/>
          <w:i/>
        </w:rPr>
      </w:pPr>
      <w:r w:rsidRPr="00C43F4F">
        <w:rPr>
          <w:rFonts w:ascii="Calibri" w:hAnsi="Calibri"/>
          <w:b/>
        </w:rPr>
        <w:t>Semestre </w:t>
      </w:r>
      <w:r w:rsidRPr="00C43F4F">
        <w:rPr>
          <w:rFonts w:ascii="Calibri" w:hAnsi="Calibri"/>
          <w:b/>
          <w:i/>
        </w:rPr>
        <w:t>: 2</w:t>
      </w:r>
    </w:p>
    <w:p w:rsidR="008046AE" w:rsidRPr="00C43F4F" w:rsidRDefault="008046AE" w:rsidP="008046AE">
      <w:pPr>
        <w:jc w:val="both"/>
        <w:rPr>
          <w:rFonts w:ascii="Calibri" w:hAnsi="Calibri"/>
          <w:i/>
        </w:rPr>
      </w:pPr>
      <w:r w:rsidRPr="00C43F4F">
        <w:rPr>
          <w:rFonts w:ascii="Calibri" w:hAnsi="Calibri"/>
          <w:b/>
          <w:bCs/>
          <w:i/>
        </w:rPr>
        <w:t xml:space="preserve">Unité d’Enseignement : </w:t>
      </w:r>
      <w:r w:rsidRPr="00C43F4F">
        <w:rPr>
          <w:rFonts w:ascii="Calibri" w:hAnsi="Calibri"/>
          <w:b/>
          <w:bCs/>
          <w:i/>
        </w:rPr>
        <w:tab/>
        <w:t>Fondamentale</w:t>
      </w:r>
    </w:p>
    <w:p w:rsidR="008046AE" w:rsidRPr="00C43F4F" w:rsidRDefault="008046AE" w:rsidP="008046AE">
      <w:pPr>
        <w:pStyle w:val="Titre"/>
        <w:jc w:val="left"/>
        <w:rPr>
          <w:rFonts w:ascii="Calibri" w:hAnsi="Calibri"/>
          <w:b w:val="0"/>
          <w:bCs w:val="0"/>
          <w:color w:val="auto"/>
          <w:sz w:val="24"/>
          <w:szCs w:val="24"/>
        </w:rPr>
      </w:pPr>
      <w:r w:rsidRPr="00C43F4F">
        <w:rPr>
          <w:rFonts w:ascii="Calibri" w:hAnsi="Calibri"/>
          <w:b w:val="0"/>
          <w:color w:val="auto"/>
          <w:sz w:val="24"/>
          <w:szCs w:val="24"/>
        </w:rPr>
        <w:t xml:space="preserve">Intitulé de la matière : </w:t>
      </w:r>
      <w:r w:rsidRPr="00C43F4F">
        <w:rPr>
          <w:rFonts w:ascii="Calibri" w:hAnsi="Calibri"/>
          <w:b w:val="0"/>
          <w:bCs w:val="0"/>
          <w:color w:val="auto"/>
          <w:sz w:val="24"/>
          <w:szCs w:val="24"/>
        </w:rPr>
        <w:t xml:space="preserve">Chimie du solide                         </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133799" w:rsidRDefault="008046AE" w:rsidP="008046AE">
      <w:pPr>
        <w:jc w:val="both"/>
        <w:rPr>
          <w:rFonts w:ascii="Calibri" w:hAnsi="Calibri"/>
          <w:b/>
          <w:sz w:val="16"/>
          <w:szCs w:val="16"/>
        </w:rPr>
      </w:pPr>
    </w:p>
    <w:p w:rsidR="008046AE" w:rsidRPr="005D2655"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sidRPr="005D2655">
        <w:rPr>
          <w:rFonts w:ascii="Calibri" w:hAnsi="Calibri"/>
        </w:rPr>
        <w:t xml:space="preserve">Cette unité d’enseignement </w:t>
      </w:r>
      <w:r>
        <w:rPr>
          <w:rFonts w:ascii="Calibri" w:hAnsi="Calibri"/>
        </w:rPr>
        <w:t xml:space="preserve">permettra aux étudiants de se familiariser avec le cristal en général et les méthodes de caractérisation par diffraction des rayons X. Mise en évidence de la nature et de la production des rayons x, avec étude détaillée des tubes à rayons X et introduction au synchrotron. </w:t>
      </w:r>
    </w:p>
    <w:p w:rsidR="008046AE" w:rsidRDefault="008046AE" w:rsidP="008046AE">
      <w:pPr>
        <w:jc w:val="both"/>
        <w:rPr>
          <w:rFonts w:ascii="Calibri" w:hAnsi="Calibri"/>
          <w:i/>
        </w:rPr>
      </w:pPr>
    </w:p>
    <w:p w:rsidR="008046AE" w:rsidRPr="0014689C" w:rsidRDefault="008046AE" w:rsidP="008046AE">
      <w:pPr>
        <w:jc w:val="both"/>
        <w:rPr>
          <w:rFonts w:ascii="Calibri" w:hAnsi="Calibri"/>
          <w:b/>
          <w:i/>
        </w:rPr>
      </w:pPr>
      <w:r w:rsidRPr="0014689C">
        <w:rPr>
          <w:rFonts w:ascii="Calibri" w:hAnsi="Calibri"/>
        </w:rPr>
        <w:t xml:space="preserve"> </w:t>
      </w: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pStyle w:val="Titre1"/>
        <w:rPr>
          <w:rFonts w:ascii="Calibri" w:hAnsi="Calibri"/>
        </w:rPr>
      </w:pP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CA3CDB" w:rsidRDefault="008046AE" w:rsidP="008046AE">
      <w:pPr>
        <w:jc w:val="both"/>
        <w:rPr>
          <w:rFonts w:ascii="Calibri" w:hAnsi="Calibri"/>
          <w:b/>
          <w:sz w:val="22"/>
          <w:szCs w:val="22"/>
        </w:rPr>
      </w:pPr>
      <w:r w:rsidRPr="00CA3CDB">
        <w:rPr>
          <w:rFonts w:ascii="Calibri" w:hAnsi="Calibri"/>
          <w:b/>
          <w:sz w:val="22"/>
          <w:szCs w:val="22"/>
        </w:rPr>
        <w:t>Contenu de la matière : </w:t>
      </w:r>
    </w:p>
    <w:p w:rsidR="008046AE" w:rsidRDefault="008046AE" w:rsidP="008046AE">
      <w:pPr>
        <w:adjustRightInd w:val="0"/>
        <w:jc w:val="both"/>
        <w:rPr>
          <w:rFonts w:ascii="Arial" w:hAnsi="Arial" w:cs="Arial"/>
          <w:b/>
          <w:bCs/>
          <w:color w:val="000000"/>
          <w:sz w:val="22"/>
          <w:szCs w:val="22"/>
        </w:rPr>
      </w:pPr>
    </w:p>
    <w:p w:rsidR="008046AE" w:rsidRPr="007F12F7" w:rsidRDefault="008046AE" w:rsidP="008046AE">
      <w:pPr>
        <w:adjustRightInd w:val="0"/>
        <w:jc w:val="both"/>
        <w:rPr>
          <w:rFonts w:ascii="Arial" w:hAnsi="Arial" w:cs="Arial"/>
          <w:color w:val="000000"/>
          <w:sz w:val="22"/>
          <w:szCs w:val="22"/>
        </w:rPr>
      </w:pPr>
      <w:r w:rsidRPr="00C43F4F">
        <w:rPr>
          <w:rFonts w:ascii="Arial" w:hAnsi="Arial" w:cs="Arial"/>
          <w:color w:val="000000"/>
        </w:rPr>
        <w:t xml:space="preserve">1- </w:t>
      </w:r>
      <w:r w:rsidRPr="007F12F7">
        <w:rPr>
          <w:rFonts w:ascii="Arial" w:hAnsi="Arial" w:cs="Arial"/>
          <w:color w:val="000000"/>
          <w:sz w:val="22"/>
          <w:szCs w:val="22"/>
        </w:rPr>
        <w:t>Matière, solide et matériau ·</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2 -Constituants et règles d'évolution de la matière·</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3- Liaisons chimiques dans le solide</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4-Liaisons fortes et différentes familles de matériaux</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5- Structure des éléments simples</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 xml:space="preserve">6- Structure des composés mixtes </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lastRenderedPageBreak/>
        <w:t>7- Défauts, du monocristal parfait au matériau</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8- Synthèse monocristalline</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9- Problématique de germination-croissance</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10- Monocristaux massif et fibres cristallines</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11- Structures cristallines</w:t>
      </w:r>
    </w:p>
    <w:p w:rsidR="008046AE" w:rsidRPr="007F12F7" w:rsidRDefault="008046AE" w:rsidP="008046AE">
      <w:pPr>
        <w:adjustRightInd w:val="0"/>
        <w:jc w:val="both"/>
        <w:rPr>
          <w:rFonts w:ascii="Arial" w:hAnsi="Arial" w:cs="Arial"/>
          <w:color w:val="000000"/>
          <w:sz w:val="22"/>
          <w:szCs w:val="22"/>
        </w:rPr>
      </w:pPr>
      <w:r w:rsidRPr="007F12F7">
        <w:rPr>
          <w:rFonts w:ascii="Arial" w:hAnsi="Arial" w:cs="Arial"/>
          <w:color w:val="000000"/>
          <w:sz w:val="22"/>
          <w:szCs w:val="22"/>
        </w:rPr>
        <w:t>12- Introduction, structures principales et diffraction des rayons X</w:t>
      </w:r>
    </w:p>
    <w:p w:rsidR="008046AE" w:rsidRPr="007F12F7" w:rsidRDefault="008046AE" w:rsidP="008046AE">
      <w:pPr>
        <w:adjustRightInd w:val="0"/>
        <w:jc w:val="both"/>
        <w:rPr>
          <w:sz w:val="22"/>
          <w:szCs w:val="22"/>
          <w:lang w:eastAsia="fr-FR"/>
        </w:rPr>
      </w:pPr>
      <w:r w:rsidRPr="007F12F7">
        <w:rPr>
          <w:rFonts w:ascii="Arial" w:hAnsi="Arial" w:cs="Arial"/>
          <w:color w:val="000000"/>
          <w:sz w:val="22"/>
          <w:szCs w:val="22"/>
        </w:rPr>
        <w:t xml:space="preserve">13- </w:t>
      </w:r>
      <w:r w:rsidRPr="007F12F7">
        <w:rPr>
          <w:sz w:val="22"/>
          <w:szCs w:val="22"/>
          <w:lang w:eastAsia="fr-FR"/>
        </w:rPr>
        <w:t>Détermination de la structure : transformée de Fourier, méthode de</w:t>
      </w:r>
    </w:p>
    <w:p w:rsidR="008046AE" w:rsidRPr="00C43F4F" w:rsidRDefault="008046AE" w:rsidP="008046AE">
      <w:pPr>
        <w:adjustRightInd w:val="0"/>
        <w:jc w:val="both"/>
        <w:rPr>
          <w:rFonts w:ascii="Arial" w:hAnsi="Arial" w:cs="Arial"/>
          <w:color w:val="000000"/>
        </w:rPr>
      </w:pPr>
      <w:r w:rsidRPr="007F12F7">
        <w:rPr>
          <w:sz w:val="22"/>
          <w:szCs w:val="22"/>
          <w:lang w:eastAsia="fr-FR"/>
        </w:rPr>
        <w:t>Patterson, méthodes directes</w:t>
      </w:r>
      <w:r w:rsidRPr="00C43F4F">
        <w:rPr>
          <w:lang w:eastAsia="fr-FR"/>
        </w:rPr>
        <w:t>.</w:t>
      </w:r>
    </w:p>
    <w:p w:rsidR="008046AE" w:rsidRPr="00CA3CDB" w:rsidRDefault="008046AE" w:rsidP="008046AE">
      <w:pPr>
        <w:jc w:val="both"/>
        <w:rPr>
          <w:rFonts w:ascii="Calibri" w:hAnsi="Calibri"/>
          <w:b/>
          <w:sz w:val="22"/>
          <w:szCs w:val="22"/>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FF0000"/>
        </w:rPr>
      </w:pPr>
      <w:r w:rsidRPr="00CA3CDB">
        <w:rPr>
          <w:rFonts w:ascii="Calibri" w:hAnsi="Calibri"/>
          <w:b/>
          <w:color w:val="FF0000"/>
        </w:rPr>
        <w:t>Semestre </w:t>
      </w:r>
      <w:r w:rsidRPr="00CA3CDB">
        <w:rPr>
          <w:rFonts w:ascii="Calibri" w:hAnsi="Calibri"/>
          <w:b/>
          <w:i/>
          <w:color w:val="FF0000"/>
        </w:rPr>
        <w:t>: 2</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C711A0">
        <w:rPr>
          <w:rFonts w:ascii="Arial" w:hAnsi="Arial" w:cs="Arial"/>
          <w:b/>
          <w:bCs/>
          <w:i/>
          <w:iCs/>
        </w:rPr>
        <w:t>Verres et céramiques</w:t>
      </w:r>
      <w:r w:rsidRPr="0014689C">
        <w:rPr>
          <w:rFonts w:ascii="Calibri" w:hAnsi="Calibri"/>
          <w:b/>
        </w:rPr>
        <w:tab/>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133799" w:rsidRDefault="008046AE" w:rsidP="008046AE">
      <w:pPr>
        <w:jc w:val="both"/>
        <w:rPr>
          <w:rFonts w:ascii="Calibri" w:hAnsi="Calibr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Pr>
          <w:rFonts w:ascii="Calibri" w:hAnsi="Calibri"/>
        </w:rPr>
        <w:t>C</w:t>
      </w:r>
      <w:r w:rsidRPr="00D454D2">
        <w:rPr>
          <w:rFonts w:ascii="Calibri" w:hAnsi="Calibri"/>
          <w:i/>
        </w:rPr>
        <w:t xml:space="preserve">ette UE donnera aux étudiants une formation solide et complète dans les différents domaines </w:t>
      </w:r>
      <w:r>
        <w:rPr>
          <w:rFonts w:ascii="Calibri" w:hAnsi="Calibri"/>
          <w:i/>
        </w:rPr>
        <w:t xml:space="preserve"> des verres et céramiques et leurs </w:t>
      </w:r>
      <w:r w:rsidRPr="00D454D2">
        <w:rPr>
          <w:rFonts w:ascii="Calibri" w:hAnsi="Calibri"/>
          <w:i/>
        </w:rPr>
        <w:t xml:space="preserve">caractérisations </w:t>
      </w:r>
    </w:p>
    <w:p w:rsidR="008046AE" w:rsidRPr="00133799" w:rsidRDefault="008046AE" w:rsidP="008046AE">
      <w:pPr>
        <w:jc w:val="both"/>
        <w:rPr>
          <w:rFonts w:ascii="Calibri" w:hAnsi="Calibri"/>
          <w:b/>
          <w:sz w:val="16"/>
          <w:szCs w:val="16"/>
        </w:rPr>
      </w:pPr>
    </w:p>
    <w:p w:rsidR="008046AE" w:rsidRPr="00133799"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i/>
        </w:rPr>
        <w:t> </w:t>
      </w:r>
      <w:r>
        <w:rPr>
          <w:rFonts w:ascii="Calibri" w:hAnsi="Calibri"/>
          <w:b/>
          <w:i/>
        </w:rPr>
        <w:t xml:space="preserve">: </w:t>
      </w:r>
      <w:r w:rsidRPr="0014689C">
        <w:rPr>
          <w:rFonts w:ascii="Calibri" w:hAnsi="Calibri"/>
        </w:rPr>
        <w:t>Chimie générale</w:t>
      </w:r>
      <w:r>
        <w:rPr>
          <w:rFonts w:ascii="Calibri" w:hAnsi="Calibri"/>
        </w:rPr>
        <w:t>, propriétés physiques, Chimie minérale</w:t>
      </w: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Description phénoménologique de l’état vitreux.</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Approche thermodynamique de la formation vitreuse</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Nucléation et cristallisation</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Composition vitreuse et systèmes formateurs de verres</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Synthèse et mise en forme des verres</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Propriétés physiques.</w:t>
      </w:r>
    </w:p>
    <w:p w:rsidR="008046AE" w:rsidRPr="00CA3CDB" w:rsidRDefault="008046AE" w:rsidP="008046AE">
      <w:pPr>
        <w:numPr>
          <w:ilvl w:val="0"/>
          <w:numId w:val="9"/>
        </w:numPr>
        <w:autoSpaceDE w:val="0"/>
        <w:autoSpaceDN w:val="0"/>
        <w:adjustRightInd w:val="0"/>
        <w:ind w:left="927"/>
        <w:jc w:val="both"/>
        <w:rPr>
          <w:rFonts w:ascii="Arial" w:hAnsi="Arial" w:cs="Arial"/>
          <w:color w:val="000000"/>
          <w:sz w:val="22"/>
          <w:szCs w:val="22"/>
        </w:rPr>
      </w:pPr>
      <w:r w:rsidRPr="00CA3CDB">
        <w:rPr>
          <w:rFonts w:ascii="Arial" w:hAnsi="Arial" w:cs="Arial"/>
          <w:color w:val="000000"/>
          <w:sz w:val="22"/>
          <w:szCs w:val="22"/>
        </w:rPr>
        <w:t>Verre et nanostructures</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 xml:space="preserve">Verres optiques </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Fibres optiques</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Céramiques piézoélectriques</w:t>
      </w:r>
    </w:p>
    <w:p w:rsidR="008046AE" w:rsidRPr="00CA3CDB" w:rsidRDefault="008046AE" w:rsidP="008046AE">
      <w:pPr>
        <w:numPr>
          <w:ilvl w:val="0"/>
          <w:numId w:val="9"/>
        </w:numPr>
        <w:autoSpaceDE w:val="0"/>
        <w:autoSpaceDN w:val="0"/>
        <w:adjustRightInd w:val="0"/>
        <w:ind w:left="927"/>
        <w:jc w:val="both"/>
        <w:rPr>
          <w:rFonts w:ascii="Arial" w:hAnsi="Arial" w:cs="Arial"/>
          <w:color w:val="000000"/>
          <w:sz w:val="22"/>
          <w:szCs w:val="22"/>
        </w:rPr>
      </w:pPr>
      <w:r w:rsidRPr="00CA3CDB">
        <w:rPr>
          <w:rFonts w:ascii="Arial" w:hAnsi="Arial" w:cs="Arial"/>
          <w:color w:val="000000"/>
          <w:sz w:val="22"/>
          <w:szCs w:val="22"/>
        </w:rPr>
        <w:t>Frittage et céramique</w:t>
      </w:r>
    </w:p>
    <w:p w:rsidR="008046AE" w:rsidRPr="00CA3CDB" w:rsidRDefault="008046AE" w:rsidP="008046AE">
      <w:pPr>
        <w:numPr>
          <w:ilvl w:val="0"/>
          <w:numId w:val="9"/>
        </w:numPr>
        <w:autoSpaceDE w:val="0"/>
        <w:autoSpaceDN w:val="0"/>
        <w:adjustRightInd w:val="0"/>
        <w:ind w:left="927"/>
        <w:jc w:val="both"/>
        <w:rPr>
          <w:rFonts w:ascii="Arial" w:hAnsi="Arial" w:cs="Arial"/>
          <w:color w:val="000000"/>
          <w:sz w:val="22"/>
          <w:szCs w:val="22"/>
        </w:rPr>
      </w:pPr>
      <w:r w:rsidRPr="00CA3CDB">
        <w:rPr>
          <w:rFonts w:ascii="Arial" w:hAnsi="Arial" w:cs="Arial"/>
          <w:color w:val="000000"/>
          <w:sz w:val="22"/>
          <w:szCs w:val="22"/>
        </w:rPr>
        <w:t>Illustration : élaboration des porcelaines</w:t>
      </w:r>
      <w:proofErr w:type="gramStart"/>
      <w:r w:rsidRPr="00CA3CDB">
        <w:rPr>
          <w:rFonts w:ascii="Arial" w:hAnsi="Arial" w:cs="Arial"/>
          <w:color w:val="000000"/>
          <w:sz w:val="22"/>
          <w:szCs w:val="22"/>
        </w:rPr>
        <w:t>.·</w:t>
      </w:r>
      <w:proofErr w:type="gramEnd"/>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Transformations de phases</w:t>
      </w:r>
    </w:p>
    <w:p w:rsidR="008046AE" w:rsidRPr="00CA3CDB" w:rsidRDefault="008046AE" w:rsidP="008046AE">
      <w:pPr>
        <w:numPr>
          <w:ilvl w:val="0"/>
          <w:numId w:val="9"/>
        </w:numPr>
        <w:ind w:left="927"/>
        <w:rPr>
          <w:rFonts w:ascii="Arial" w:hAnsi="Arial" w:cs="Arial"/>
          <w:sz w:val="22"/>
          <w:szCs w:val="22"/>
        </w:rPr>
      </w:pPr>
      <w:r w:rsidRPr="00CA3CDB">
        <w:rPr>
          <w:rFonts w:ascii="Arial" w:hAnsi="Arial" w:cs="Arial"/>
          <w:sz w:val="22"/>
          <w:szCs w:val="22"/>
        </w:rPr>
        <w:t>Analyses thermiques ATD, ATG et DSC</w:t>
      </w:r>
    </w:p>
    <w:p w:rsidR="008046AE" w:rsidRPr="00133799" w:rsidRDefault="008046AE" w:rsidP="008046AE">
      <w:pPr>
        <w:jc w:val="both"/>
        <w:rPr>
          <w:rFonts w:ascii="Calibri" w:hAnsi="Calibri"/>
          <w:b/>
          <w:bCs/>
          <w:sz w:val="16"/>
          <w:szCs w:val="16"/>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FF0000"/>
        </w:rPr>
      </w:pPr>
      <w:r w:rsidRPr="00CA3CDB">
        <w:rPr>
          <w:rFonts w:ascii="Calibri" w:hAnsi="Calibri"/>
          <w:b/>
          <w:color w:val="FF0000"/>
        </w:rPr>
        <w:t>Semestre </w:t>
      </w:r>
      <w:r w:rsidRPr="00CA3CDB">
        <w:rPr>
          <w:rFonts w:ascii="Calibri" w:hAnsi="Calibri"/>
          <w:b/>
          <w:i/>
          <w:color w:val="FF0000"/>
        </w:rPr>
        <w:t>: 2</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9C51AE">
        <w:rPr>
          <w:rFonts w:ascii="Calibri" w:hAnsi="Calibri"/>
          <w:b/>
          <w:bCs/>
        </w:rPr>
        <w:t>Propriétés physiques</w:t>
      </w:r>
      <w:r w:rsidRPr="0014689C">
        <w:rPr>
          <w:rFonts w:ascii="Calibri" w:hAnsi="Calibri"/>
          <w:b/>
        </w:rPr>
        <w:tab/>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t>Fondamentale</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lastRenderedPageBreak/>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6F4068" w:rsidRDefault="008046AE" w:rsidP="008046AE">
      <w:pPr>
        <w:jc w:val="both"/>
        <w:rPr>
          <w:rFonts w:ascii="Calibri" w:hAnsi="Calibri"/>
          <w:i/>
          <w:sz w:val="16"/>
          <w:szCs w:val="16"/>
        </w:rPr>
      </w:pPr>
      <w:r w:rsidRPr="0014689C">
        <w:rPr>
          <w:rFonts w:ascii="Calibri" w:hAnsi="Calibri"/>
        </w:rPr>
        <w:tab/>
      </w: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t>Connaitre  les différentes propriétés physiques  et leurs applications.</w:t>
      </w:r>
    </w:p>
    <w:p w:rsidR="008046AE" w:rsidRPr="00133799" w:rsidRDefault="008046AE" w:rsidP="008046AE">
      <w:pPr>
        <w:jc w:val="both"/>
        <w:rPr>
          <w:rFonts w:ascii="Calibri" w:hAnsi="Calibri"/>
          <w:i/>
          <w:sz w:val="16"/>
          <w:szCs w:val="16"/>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pStyle w:val="Titre1"/>
        <w:rPr>
          <w:rFonts w:ascii="Calibri" w:hAnsi="Calibri"/>
        </w:rPr>
      </w:pP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xml:space="preserve">, Physique générale </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CA3CDB" w:rsidRDefault="008046AE" w:rsidP="008046AE">
      <w:pPr>
        <w:numPr>
          <w:ilvl w:val="0"/>
          <w:numId w:val="11"/>
        </w:numPr>
        <w:autoSpaceDE w:val="0"/>
        <w:autoSpaceDN w:val="0"/>
        <w:spacing w:line="276" w:lineRule="auto"/>
        <w:rPr>
          <w:rFonts w:ascii="Arial" w:hAnsi="Arial" w:cs="Arial"/>
          <w:sz w:val="22"/>
          <w:szCs w:val="22"/>
        </w:rPr>
      </w:pPr>
      <w:r w:rsidRPr="00CA3CDB">
        <w:rPr>
          <w:rFonts w:ascii="Arial" w:hAnsi="Arial" w:cs="Arial"/>
          <w:sz w:val="22"/>
          <w:szCs w:val="22"/>
        </w:rPr>
        <w:t>Matériaux à propriétés électriques et magnétiques :</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Polarisation des diélectriques, Relations fondamentales</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Etude particulière des diélectriques parfaits</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Les matériaux diélectriques modernes : ferroélectricité</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Aimantation des milieux matériels, Relations fondamentales</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Les milieux magnétiques parfaits</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Diamagnétisme, paramagnétisme</w:t>
      </w:r>
    </w:p>
    <w:p w:rsidR="008046AE" w:rsidRPr="00CA3CDB" w:rsidRDefault="008046AE" w:rsidP="008046AE">
      <w:pPr>
        <w:numPr>
          <w:ilvl w:val="0"/>
          <w:numId w:val="11"/>
        </w:numPr>
        <w:autoSpaceDE w:val="0"/>
        <w:autoSpaceDN w:val="0"/>
        <w:adjustRightInd w:val="0"/>
        <w:rPr>
          <w:rFonts w:ascii="Arial" w:hAnsi="Arial" w:cs="Arial"/>
          <w:sz w:val="22"/>
          <w:szCs w:val="22"/>
        </w:rPr>
      </w:pPr>
      <w:r w:rsidRPr="00CA3CDB">
        <w:rPr>
          <w:rFonts w:ascii="Arial" w:hAnsi="Arial" w:cs="Arial"/>
          <w:sz w:val="22"/>
          <w:szCs w:val="22"/>
        </w:rPr>
        <w:t>Antiferromagnétisme, ferrimagnétisme, ferromagnétisme.</w:t>
      </w:r>
    </w:p>
    <w:p w:rsidR="008046AE" w:rsidRPr="00CA3CDB" w:rsidRDefault="008046AE" w:rsidP="008046AE">
      <w:pPr>
        <w:numPr>
          <w:ilvl w:val="0"/>
          <w:numId w:val="10"/>
        </w:numPr>
        <w:rPr>
          <w:rFonts w:ascii="Arial" w:hAnsi="Arial" w:cs="Arial"/>
          <w:sz w:val="22"/>
          <w:szCs w:val="22"/>
        </w:rPr>
      </w:pPr>
      <w:r w:rsidRPr="00CA3CDB">
        <w:rPr>
          <w:rFonts w:ascii="Arial" w:hAnsi="Arial" w:cs="Arial"/>
          <w:sz w:val="22"/>
          <w:szCs w:val="22"/>
        </w:rPr>
        <w:t>Matériaux semi- et supraconducteurs :</w:t>
      </w:r>
    </w:p>
    <w:p w:rsidR="008046AE" w:rsidRPr="00CA3CDB" w:rsidRDefault="008046AE" w:rsidP="008046AE">
      <w:pPr>
        <w:numPr>
          <w:ilvl w:val="0"/>
          <w:numId w:val="6"/>
        </w:numPr>
        <w:autoSpaceDE w:val="0"/>
        <w:autoSpaceDN w:val="0"/>
        <w:adjustRightInd w:val="0"/>
        <w:ind w:left="1276"/>
        <w:rPr>
          <w:rFonts w:ascii="Arial" w:hAnsi="Arial" w:cs="Arial"/>
          <w:sz w:val="22"/>
          <w:szCs w:val="22"/>
        </w:rPr>
      </w:pPr>
      <w:r w:rsidRPr="00CA3CDB">
        <w:rPr>
          <w:rFonts w:ascii="Arial" w:hAnsi="Arial" w:cs="Arial"/>
          <w:sz w:val="22"/>
          <w:szCs w:val="22"/>
        </w:rPr>
        <w:t xml:space="preserve">Propriétés physiques des semi-conducteurs intrinsèques et extrinsèques.             </w:t>
      </w:r>
    </w:p>
    <w:p w:rsidR="008046AE" w:rsidRPr="00CA3CDB" w:rsidRDefault="008046AE" w:rsidP="008046AE">
      <w:pPr>
        <w:numPr>
          <w:ilvl w:val="0"/>
          <w:numId w:val="6"/>
        </w:numPr>
        <w:autoSpaceDE w:val="0"/>
        <w:autoSpaceDN w:val="0"/>
        <w:adjustRightInd w:val="0"/>
        <w:ind w:left="1276"/>
        <w:rPr>
          <w:rFonts w:ascii="Arial" w:hAnsi="Arial" w:cs="Arial"/>
          <w:sz w:val="22"/>
          <w:szCs w:val="22"/>
        </w:rPr>
      </w:pPr>
      <w:r w:rsidRPr="00CA3CDB">
        <w:rPr>
          <w:rFonts w:ascii="Arial" w:hAnsi="Arial" w:cs="Arial"/>
          <w:sz w:val="22"/>
          <w:szCs w:val="22"/>
        </w:rPr>
        <w:t>Aperçu des théories modernes de la supraconductivité.</w:t>
      </w:r>
    </w:p>
    <w:p w:rsidR="008046AE" w:rsidRPr="00133799" w:rsidRDefault="008046AE" w:rsidP="008046AE">
      <w:pPr>
        <w:spacing w:line="276" w:lineRule="auto"/>
        <w:rPr>
          <w:rFonts w:ascii="Arial" w:hAnsi="Arial" w:cs="Arial"/>
          <w:b/>
          <w:bCs/>
          <w:sz w:val="16"/>
          <w:szCs w:val="16"/>
          <w:u w:val="single"/>
        </w:rPr>
      </w:pPr>
    </w:p>
    <w:p w:rsidR="008046AE" w:rsidRDefault="008046AE" w:rsidP="008046AE">
      <w:pPr>
        <w:jc w:val="both"/>
        <w:rPr>
          <w:rFonts w:ascii="Calibri" w:hAnsi="Calibri"/>
        </w:rPr>
      </w:pPr>
      <w:r w:rsidRPr="0014689C">
        <w:rPr>
          <w:rFonts w:ascii="Calibri" w:hAnsi="Calibri"/>
          <w:b/>
          <w:bCs/>
        </w:rPr>
        <w:t xml:space="preserve">Ouvrages de référence </w:t>
      </w:r>
      <w:proofErr w:type="gramStart"/>
      <w:r w:rsidRPr="0014689C">
        <w:rPr>
          <w:rFonts w:ascii="Calibri" w:hAnsi="Calibri"/>
          <w:b/>
          <w:bCs/>
        </w:rPr>
        <w:t>:</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ivres</w:t>
      </w:r>
      <w:proofErr w:type="gramEnd"/>
      <w:r w:rsidRPr="0014689C">
        <w:rPr>
          <w:rFonts w:ascii="Calibri" w:hAnsi="Calibri"/>
          <w:i/>
        </w:rPr>
        <w:t xml:space="preserve"> et polycopiés,  sites internet, </w:t>
      </w:r>
      <w:proofErr w:type="spellStart"/>
      <w:r w:rsidRPr="0014689C">
        <w:rPr>
          <w:rFonts w:ascii="Calibri" w:hAnsi="Calibri"/>
          <w:i/>
        </w:rPr>
        <w:t>etc</w:t>
      </w:r>
      <w:proofErr w:type="spellEnd"/>
    </w:p>
    <w:p w:rsidR="008046AE" w:rsidRPr="006F4068"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954C7D" w:rsidRDefault="008046AE" w:rsidP="008046AE">
      <w:pPr>
        <w:autoSpaceDE w:val="0"/>
        <w:autoSpaceDN w:val="0"/>
        <w:ind w:left="644"/>
        <w:jc w:val="both"/>
        <w:rPr>
          <w:rFonts w:ascii="Calibri" w:hAnsi="Calibri"/>
        </w:rPr>
      </w:pPr>
      <w:r w:rsidRPr="00954C7D">
        <w:rPr>
          <w:rFonts w:ascii="Calibri" w:hAnsi="Calibri"/>
          <w:b/>
        </w:rPr>
        <w:t xml:space="preserve"> </w:t>
      </w: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2</w:t>
      </w:r>
    </w:p>
    <w:p w:rsidR="008046AE" w:rsidRPr="0014689C" w:rsidRDefault="008046AE" w:rsidP="008046AE">
      <w:pPr>
        <w:jc w:val="both"/>
        <w:rPr>
          <w:rFonts w:ascii="Calibri" w:hAnsi="Calibri"/>
          <w:i/>
        </w:rPr>
      </w:pPr>
      <w:r w:rsidRPr="00797E84">
        <w:rPr>
          <w:rFonts w:ascii="Arial" w:hAnsi="Arial" w:cs="Arial"/>
          <w:b/>
          <w:bCs/>
          <w:sz w:val="26"/>
          <w:szCs w:val="26"/>
        </w:rPr>
        <w:t xml:space="preserve"> </w:t>
      </w:r>
      <w:r w:rsidRPr="0014689C">
        <w:rPr>
          <w:rFonts w:ascii="Calibri" w:hAnsi="Calibri"/>
          <w:b/>
          <w:bCs/>
          <w:i/>
        </w:rPr>
        <w:t xml:space="preserve">Unité d’Enseignement : </w:t>
      </w:r>
      <w:r w:rsidRPr="0014689C">
        <w:rPr>
          <w:rFonts w:ascii="Calibri" w:hAnsi="Calibri"/>
          <w:b/>
          <w:bCs/>
          <w:i/>
        </w:rPr>
        <w:tab/>
      </w:r>
      <w:r>
        <w:rPr>
          <w:rFonts w:ascii="Calibri" w:hAnsi="Calibri"/>
          <w:b/>
          <w:bCs/>
          <w:i/>
        </w:rPr>
        <w:t>Méthodologie</w:t>
      </w:r>
    </w:p>
    <w:p w:rsidR="008046AE" w:rsidRPr="0014689C" w:rsidRDefault="008046AE" w:rsidP="008046AE">
      <w:pPr>
        <w:jc w:val="both"/>
        <w:rPr>
          <w:rFonts w:ascii="Calibri" w:hAnsi="Calibri"/>
          <w:b/>
        </w:rPr>
      </w:pPr>
      <w:r w:rsidRPr="0014689C">
        <w:rPr>
          <w:rFonts w:ascii="Calibri" w:hAnsi="Calibri"/>
          <w:b/>
        </w:rPr>
        <w:t xml:space="preserve">Intitulé de la matière : </w:t>
      </w:r>
      <w:r>
        <w:rPr>
          <w:b/>
          <w:bCs/>
        </w:rPr>
        <w:t>Méthodes électrochimiques</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133799" w:rsidRDefault="008046AE" w:rsidP="008046AE">
      <w:pPr>
        <w:jc w:val="both"/>
        <w:rPr>
          <w:rFonts w:ascii="Calibri" w:hAnsi="Calibri"/>
          <w: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Pr>
          <w:rFonts w:ascii="Calibri" w:hAnsi="Calibri"/>
          <w:b/>
        </w:rPr>
        <w:t> :</w:t>
      </w:r>
      <w:r>
        <w:rPr>
          <w:rFonts w:ascii="Calibri" w:hAnsi="Calibri"/>
        </w:rPr>
        <w:t> Caractérisation des matériaux par les différentes méthodes d’analyse électrochimique.</w:t>
      </w: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pStyle w:val="Titre1"/>
        <w:rPr>
          <w:rFonts w:ascii="Calibri" w:hAnsi="Calibri"/>
        </w:rPr>
      </w:pP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Electrochimie- cinétique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 xml:space="preserve">Courbes de polarisations   </w:t>
      </w:r>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 xml:space="preserve">Analyse   </w:t>
      </w:r>
      <w:proofErr w:type="spellStart"/>
      <w:r w:rsidRPr="00CA3CDB">
        <w:rPr>
          <w:rFonts w:ascii="Arial" w:hAnsi="Arial" w:cs="Arial"/>
          <w:sz w:val="22"/>
          <w:szCs w:val="22"/>
        </w:rPr>
        <w:t>potentiométrique</w:t>
      </w:r>
      <w:proofErr w:type="spellEnd"/>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 xml:space="preserve">Analyse  </w:t>
      </w:r>
      <w:proofErr w:type="spellStart"/>
      <w:r w:rsidRPr="00CA3CDB">
        <w:rPr>
          <w:rFonts w:ascii="Arial" w:hAnsi="Arial" w:cs="Arial"/>
          <w:sz w:val="22"/>
          <w:szCs w:val="22"/>
        </w:rPr>
        <w:t>conductimétrique</w:t>
      </w:r>
      <w:proofErr w:type="spellEnd"/>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 xml:space="preserve">Analyse </w:t>
      </w:r>
      <w:proofErr w:type="spellStart"/>
      <w:r w:rsidRPr="00CA3CDB">
        <w:rPr>
          <w:rFonts w:ascii="Arial" w:hAnsi="Arial" w:cs="Arial"/>
          <w:sz w:val="22"/>
          <w:szCs w:val="22"/>
        </w:rPr>
        <w:t>voltampéramétrique</w:t>
      </w:r>
      <w:proofErr w:type="spellEnd"/>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 xml:space="preserve">Analyse par </w:t>
      </w:r>
      <w:proofErr w:type="spellStart"/>
      <w:r w:rsidRPr="00CA3CDB">
        <w:rPr>
          <w:rFonts w:ascii="Arial" w:hAnsi="Arial" w:cs="Arial"/>
          <w:sz w:val="22"/>
          <w:szCs w:val="22"/>
        </w:rPr>
        <w:t>chronopotentiométrie</w:t>
      </w:r>
      <w:proofErr w:type="spellEnd"/>
    </w:p>
    <w:p w:rsidR="008046AE" w:rsidRPr="00CA3CDB" w:rsidRDefault="008046AE" w:rsidP="008046AE">
      <w:pPr>
        <w:numPr>
          <w:ilvl w:val="0"/>
          <w:numId w:val="12"/>
        </w:numPr>
        <w:rPr>
          <w:rFonts w:ascii="Arial" w:hAnsi="Arial" w:cs="Arial"/>
          <w:sz w:val="22"/>
          <w:szCs w:val="22"/>
        </w:rPr>
      </w:pPr>
      <w:r w:rsidRPr="00CA3CDB">
        <w:rPr>
          <w:rFonts w:ascii="Arial" w:hAnsi="Arial" w:cs="Arial"/>
          <w:sz w:val="22"/>
          <w:szCs w:val="22"/>
        </w:rPr>
        <w:t>Polarographie et ses applications analytiques</w:t>
      </w:r>
    </w:p>
    <w:p w:rsidR="008046AE" w:rsidRPr="00CA3CDB" w:rsidRDefault="008046AE" w:rsidP="008046AE">
      <w:pPr>
        <w:numPr>
          <w:ilvl w:val="0"/>
          <w:numId w:val="12"/>
        </w:numPr>
        <w:spacing w:line="276" w:lineRule="auto"/>
        <w:rPr>
          <w:rFonts w:ascii="Arial" w:hAnsi="Arial" w:cs="Arial"/>
          <w:b/>
          <w:bCs/>
          <w:i/>
          <w:iCs/>
          <w:sz w:val="22"/>
          <w:szCs w:val="22"/>
        </w:rPr>
      </w:pPr>
      <w:proofErr w:type="spellStart"/>
      <w:r w:rsidRPr="00CA3CDB">
        <w:rPr>
          <w:rFonts w:ascii="Arial" w:hAnsi="Arial" w:cs="Arial"/>
          <w:sz w:val="22"/>
          <w:szCs w:val="22"/>
        </w:rPr>
        <w:t>Voltamétrie</w:t>
      </w:r>
      <w:proofErr w:type="spellEnd"/>
      <w:r w:rsidRPr="00CA3CDB">
        <w:rPr>
          <w:rFonts w:ascii="Arial" w:hAnsi="Arial" w:cs="Arial"/>
          <w:sz w:val="22"/>
          <w:szCs w:val="22"/>
        </w:rPr>
        <w:t xml:space="preserve"> cyclique</w:t>
      </w:r>
    </w:p>
    <w:p w:rsidR="008046AE" w:rsidRPr="00665E84" w:rsidRDefault="008046AE" w:rsidP="008046AE">
      <w:pPr>
        <w:spacing w:line="276" w:lineRule="auto"/>
        <w:rPr>
          <w:rFonts w:ascii="Arial" w:hAnsi="Arial" w:cs="Arial"/>
          <w:b/>
          <w:bCs/>
          <w:i/>
          <w:iCs/>
          <w:sz w:val="26"/>
          <w:szCs w:val="26"/>
          <w:u w:val="single"/>
          <w:lang w:val="en-US"/>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lastRenderedPageBreak/>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8046AE" w:rsidRDefault="008046AE" w:rsidP="008046AE">
      <w:pPr>
        <w:rPr>
          <w:b/>
          <w:bCs/>
          <w:sz w:val="28"/>
          <w:szCs w:val="28"/>
        </w:rPr>
      </w:pPr>
    </w:p>
    <w:p w:rsidR="008046AE" w:rsidRPr="008046AE" w:rsidRDefault="008046AE" w:rsidP="008046AE">
      <w:pPr>
        <w:jc w:val="both"/>
        <w:rPr>
          <w:rFonts w:ascii="Calibri" w:hAnsi="Calibri"/>
          <w:b/>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2</w:t>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Méthodologique</w:t>
      </w:r>
    </w:p>
    <w:p w:rsidR="008046AE" w:rsidRPr="0014689C" w:rsidRDefault="008046AE" w:rsidP="008046AE">
      <w:pPr>
        <w:jc w:val="both"/>
        <w:rPr>
          <w:rFonts w:ascii="Calibri" w:hAnsi="Calibri"/>
          <w:b/>
        </w:rPr>
      </w:pPr>
      <w:r w:rsidRPr="0014689C">
        <w:rPr>
          <w:rFonts w:ascii="Calibri" w:hAnsi="Calibri"/>
          <w:b/>
        </w:rPr>
        <w:t xml:space="preserve"> Intitulé de la matière : </w:t>
      </w:r>
      <w:r>
        <w:rPr>
          <w:b/>
          <w:bCs/>
        </w:rPr>
        <w:t xml:space="preserve">Méthodes chromatographiques  </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2</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133799" w:rsidRDefault="008046AE" w:rsidP="008046AE">
      <w:pPr>
        <w:jc w:val="both"/>
        <w:rPr>
          <w:rFonts w:ascii="Calibri" w:hAnsi="Calibri"/>
          <w: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Pr>
          <w:rFonts w:ascii="Calibri" w:hAnsi="Calibri"/>
        </w:rPr>
        <w:t>Caractérisation des matériaux par les différentes méthodes d’analyse.</w:t>
      </w:r>
    </w:p>
    <w:p w:rsidR="008046AE" w:rsidRPr="00E04972"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proofErr w:type="gramStart"/>
      <w:r w:rsidRPr="0014689C">
        <w:rPr>
          <w:rFonts w:ascii="Calibri" w:hAnsi="Calibri"/>
        </w:rPr>
        <w:t>chimie</w:t>
      </w:r>
      <w:proofErr w:type="gramEnd"/>
      <w:r w:rsidRPr="0014689C">
        <w:rPr>
          <w:rFonts w:ascii="Calibri" w:hAnsi="Calibri"/>
        </w:rPr>
        <w:t xml:space="preserve"> générale</w:t>
      </w:r>
      <w:r>
        <w:rPr>
          <w:rFonts w:ascii="Calibri" w:hAnsi="Calibri"/>
        </w:rPr>
        <w:t>, Méthodes d’analyses</w:t>
      </w:r>
      <w:r>
        <w:rPr>
          <w:rFonts w:ascii="Calibri" w:hAnsi="Calibri"/>
          <w:b/>
          <w:i/>
        </w:rPr>
        <w:t xml:space="preserve"> </w:t>
      </w:r>
      <w:r w:rsidRPr="0014689C">
        <w:rPr>
          <w:rFonts w:ascii="Calibri" w:hAnsi="Calibri"/>
        </w:rPr>
        <w:t xml:space="preserve">Atomistique </w:t>
      </w:r>
    </w:p>
    <w:p w:rsidR="008046AE" w:rsidRPr="00133799" w:rsidRDefault="008046AE" w:rsidP="008046AE">
      <w:pPr>
        <w:jc w:val="both"/>
        <w:rPr>
          <w:rFonts w:ascii="Calibri" w:hAnsi="Calibri"/>
          <w:b/>
          <w:sz w:val="16"/>
          <w:szCs w:val="16"/>
        </w:rPr>
      </w:pPr>
    </w:p>
    <w:p w:rsidR="008046AE" w:rsidRDefault="008046AE" w:rsidP="008046AE">
      <w:pPr>
        <w:jc w:val="both"/>
        <w:rPr>
          <w:rFonts w:ascii="Calibri" w:hAnsi="Calibri"/>
          <w:b/>
        </w:rPr>
      </w:pPr>
      <w:r w:rsidRPr="0014689C">
        <w:rPr>
          <w:rFonts w:ascii="Calibri" w:hAnsi="Calibri"/>
          <w:b/>
        </w:rPr>
        <w:t>Contenu de la matière : </w:t>
      </w:r>
    </w:p>
    <w:p w:rsidR="008046AE" w:rsidRPr="00CA3CDB" w:rsidRDefault="008046AE" w:rsidP="008046AE">
      <w:pPr>
        <w:numPr>
          <w:ilvl w:val="0"/>
          <w:numId w:val="13"/>
        </w:numPr>
        <w:autoSpaceDE w:val="0"/>
        <w:autoSpaceDN w:val="0"/>
        <w:adjustRightInd w:val="0"/>
        <w:jc w:val="lowKashida"/>
        <w:rPr>
          <w:rFonts w:ascii="Arial" w:hAnsi="Arial" w:cs="Arial"/>
          <w:sz w:val="22"/>
          <w:szCs w:val="22"/>
        </w:rPr>
      </w:pPr>
      <w:r w:rsidRPr="00CA3CDB">
        <w:rPr>
          <w:rFonts w:ascii="Arial" w:hAnsi="Arial" w:cs="Arial"/>
          <w:sz w:val="22"/>
          <w:szCs w:val="22"/>
        </w:rPr>
        <w:t>Chromatographie sur couche mince</w:t>
      </w:r>
    </w:p>
    <w:p w:rsidR="008046AE" w:rsidRPr="00CA3CDB" w:rsidRDefault="008046AE" w:rsidP="008046AE">
      <w:pPr>
        <w:numPr>
          <w:ilvl w:val="0"/>
          <w:numId w:val="13"/>
        </w:numPr>
        <w:autoSpaceDE w:val="0"/>
        <w:autoSpaceDN w:val="0"/>
        <w:adjustRightInd w:val="0"/>
        <w:jc w:val="lowKashida"/>
        <w:rPr>
          <w:rFonts w:ascii="Arial" w:hAnsi="Arial" w:cs="Arial"/>
          <w:sz w:val="22"/>
          <w:szCs w:val="22"/>
        </w:rPr>
      </w:pPr>
      <w:r w:rsidRPr="00CA3CDB">
        <w:rPr>
          <w:rFonts w:ascii="Arial" w:hAnsi="Arial" w:cs="Arial"/>
          <w:sz w:val="22"/>
          <w:szCs w:val="22"/>
        </w:rPr>
        <w:t>Chromatographie en phase gazeuse</w:t>
      </w:r>
    </w:p>
    <w:p w:rsidR="008046AE" w:rsidRPr="00CA3CDB" w:rsidRDefault="008046AE" w:rsidP="008046AE">
      <w:pPr>
        <w:numPr>
          <w:ilvl w:val="0"/>
          <w:numId w:val="13"/>
        </w:numPr>
        <w:autoSpaceDE w:val="0"/>
        <w:autoSpaceDN w:val="0"/>
        <w:adjustRightInd w:val="0"/>
        <w:jc w:val="lowKashida"/>
        <w:rPr>
          <w:rFonts w:ascii="Arial" w:hAnsi="Arial" w:cs="Arial"/>
          <w:sz w:val="22"/>
          <w:szCs w:val="22"/>
        </w:rPr>
      </w:pPr>
      <w:r w:rsidRPr="00CA3CDB">
        <w:rPr>
          <w:rFonts w:ascii="Arial" w:hAnsi="Arial" w:cs="Arial"/>
          <w:sz w:val="22"/>
          <w:szCs w:val="22"/>
        </w:rPr>
        <w:t>Chromatographie liquide</w:t>
      </w:r>
    </w:p>
    <w:p w:rsidR="008046AE" w:rsidRPr="00CA3CDB" w:rsidRDefault="008046AE" w:rsidP="008046AE">
      <w:pPr>
        <w:numPr>
          <w:ilvl w:val="0"/>
          <w:numId w:val="13"/>
        </w:numPr>
        <w:rPr>
          <w:sz w:val="22"/>
          <w:szCs w:val="22"/>
        </w:rPr>
      </w:pPr>
      <w:r w:rsidRPr="00CA3CDB">
        <w:rPr>
          <w:rFonts w:ascii="Arial" w:hAnsi="Arial" w:cs="Arial"/>
          <w:sz w:val="22"/>
          <w:szCs w:val="22"/>
        </w:rPr>
        <w:t>Chromatographie sous haute pression (HPLC).</w:t>
      </w:r>
      <w:r w:rsidRPr="00CA3CDB">
        <w:rPr>
          <w:rFonts w:ascii="Arial" w:hAnsi="Arial" w:cs="Arial"/>
          <w:sz w:val="22"/>
          <w:szCs w:val="22"/>
        </w:rPr>
        <w:tab/>
      </w:r>
      <w:r w:rsidRPr="00CA3CDB">
        <w:rPr>
          <w:sz w:val="22"/>
          <w:szCs w:val="22"/>
        </w:rPr>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2</w:t>
      </w:r>
    </w:p>
    <w:p w:rsidR="008046AE" w:rsidRPr="0087011F" w:rsidRDefault="008046AE" w:rsidP="008046AE">
      <w:pPr>
        <w:jc w:val="both"/>
        <w:rPr>
          <w:rFonts w:ascii="Calibri" w:hAnsi="Calibri" w:cs="Arial"/>
          <w:sz w:val="22"/>
          <w:szCs w:val="22"/>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Méthodologique</w:t>
      </w:r>
    </w:p>
    <w:p w:rsidR="008046AE" w:rsidRPr="0014689C" w:rsidRDefault="008046AE" w:rsidP="008046AE">
      <w:pPr>
        <w:jc w:val="both"/>
        <w:rPr>
          <w:rFonts w:ascii="Calibri" w:hAnsi="Calibri"/>
          <w:b/>
        </w:rPr>
      </w:pPr>
      <w:r>
        <w:rPr>
          <w:rFonts w:ascii="Calibri" w:hAnsi="Calibri"/>
          <w:b/>
        </w:rPr>
        <w:t>I</w:t>
      </w:r>
      <w:r w:rsidRPr="0014689C">
        <w:rPr>
          <w:rFonts w:ascii="Calibri" w:hAnsi="Calibri"/>
          <w:b/>
        </w:rPr>
        <w:t>ntitulé de la matière :</w:t>
      </w:r>
      <w:r w:rsidRPr="003D59F7">
        <w:rPr>
          <w:rFonts w:ascii="Calibri" w:hAnsi="Calibri" w:cs="Arial"/>
          <w:sz w:val="22"/>
          <w:szCs w:val="22"/>
        </w:rPr>
        <w:t xml:space="preserve"> </w:t>
      </w:r>
      <w:r>
        <w:rPr>
          <w:rFonts w:ascii="Arial" w:hAnsi="Arial" w:cs="Arial"/>
          <w:sz w:val="22"/>
          <w:szCs w:val="22"/>
        </w:rPr>
        <w:t xml:space="preserve">TP chimie Minérale   </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2</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14689C" w:rsidRDefault="008046AE" w:rsidP="008046AE">
      <w:pPr>
        <w:jc w:val="both"/>
        <w:rPr>
          <w:rFonts w:ascii="Calibri" w:hAnsi="Calibri"/>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Pr>
          <w:rFonts w:ascii="Calibri" w:hAnsi="Calibri"/>
        </w:rPr>
        <w:t>Connaitre de principe de préparations et récupérations des produits  et des colorants.</w:t>
      </w:r>
    </w:p>
    <w:p w:rsidR="008046AE" w:rsidRDefault="008046AE" w:rsidP="008046AE">
      <w:pPr>
        <w:jc w:val="both"/>
        <w:rPr>
          <w:rFonts w:ascii="Calibri" w:hAnsi="Calibri"/>
          <w:i/>
        </w:rPr>
      </w:pPr>
    </w:p>
    <w:p w:rsidR="008046AE" w:rsidRPr="00E04972"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w:t>
      </w:r>
      <w:r w:rsidRPr="0014689C">
        <w:rPr>
          <w:rFonts w:ascii="Calibri" w:hAnsi="Calibri"/>
        </w:rPr>
        <w:t xml:space="preserve"> </w:t>
      </w:r>
      <w:proofErr w:type="gramStart"/>
      <w:r w:rsidRPr="0014689C">
        <w:rPr>
          <w:rFonts w:ascii="Calibri" w:hAnsi="Calibri"/>
        </w:rPr>
        <w:t>chimie</w:t>
      </w:r>
      <w:proofErr w:type="gramEnd"/>
      <w:r w:rsidRPr="0014689C">
        <w:rPr>
          <w:rFonts w:ascii="Calibri" w:hAnsi="Calibri"/>
        </w:rPr>
        <w:t xml:space="preserve"> générale</w:t>
      </w:r>
      <w:r>
        <w:rPr>
          <w:rFonts w:ascii="Calibri" w:hAnsi="Calibri"/>
        </w:rPr>
        <w:t xml:space="preserve"> et minérale   </w:t>
      </w:r>
      <w:r w:rsidRPr="00E04972">
        <w:rPr>
          <w:rFonts w:ascii="Calibri" w:hAnsi="Calibri"/>
        </w:rPr>
        <w:t>Atomistique – architecture de la matière</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Default="008046AE" w:rsidP="008046AE">
      <w:pPr>
        <w:jc w:val="both"/>
        <w:rPr>
          <w:rFonts w:ascii="Calibri" w:hAnsi="Calibri"/>
          <w:b/>
        </w:rPr>
      </w:pPr>
      <w:r>
        <w:rPr>
          <w:rFonts w:ascii="Calibri" w:hAnsi="Calibri"/>
          <w:b/>
        </w:rPr>
        <w:t>6TP chimie Minérale : préparations et récupérations des produits minéraux à base de chromate, aluminate et la préparation des colorants</w:t>
      </w:r>
    </w:p>
    <w:p w:rsidR="008046AE" w:rsidRPr="0014689C" w:rsidRDefault="008046AE" w:rsidP="008046AE">
      <w:pPr>
        <w:jc w:val="both"/>
        <w:rPr>
          <w:rFonts w:ascii="Calibri" w:hAnsi="Calibri"/>
          <w:b/>
        </w:rPr>
      </w:pPr>
      <w:r>
        <w:rPr>
          <w:rFonts w:ascii="Calibri" w:hAnsi="Calibri"/>
          <w:b/>
        </w:rPr>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2</w:t>
      </w:r>
    </w:p>
    <w:p w:rsidR="008046AE" w:rsidRPr="0087011F" w:rsidRDefault="008046AE" w:rsidP="008046AE">
      <w:pPr>
        <w:jc w:val="both"/>
        <w:rPr>
          <w:rFonts w:ascii="Calibri" w:hAnsi="Calibri" w:cs="Arial"/>
          <w:sz w:val="22"/>
          <w:szCs w:val="22"/>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Méthodologique</w:t>
      </w:r>
    </w:p>
    <w:p w:rsidR="008046AE" w:rsidRPr="0014689C" w:rsidRDefault="008046AE" w:rsidP="008046AE">
      <w:pPr>
        <w:jc w:val="both"/>
        <w:rPr>
          <w:rFonts w:ascii="Calibri" w:hAnsi="Calibri"/>
          <w:b/>
        </w:rPr>
      </w:pPr>
      <w:r w:rsidRPr="0014689C">
        <w:rPr>
          <w:rFonts w:ascii="Calibri" w:hAnsi="Calibri"/>
          <w:b/>
        </w:rPr>
        <w:t>Intitulé de la matière :</w:t>
      </w:r>
      <w:r w:rsidRPr="003D59F7">
        <w:rPr>
          <w:rFonts w:ascii="Calibri" w:hAnsi="Calibri" w:cs="Arial"/>
          <w:sz w:val="22"/>
          <w:szCs w:val="22"/>
        </w:rPr>
        <w:t xml:space="preserve"> </w:t>
      </w:r>
      <w:r>
        <w:rPr>
          <w:rFonts w:ascii="Arial" w:hAnsi="Arial" w:cs="Arial"/>
          <w:sz w:val="22"/>
          <w:szCs w:val="22"/>
        </w:rPr>
        <w:t>TP chimie Inorganique II</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2</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lastRenderedPageBreak/>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6F4068" w:rsidRDefault="008046AE" w:rsidP="008046AE">
      <w:pPr>
        <w:jc w:val="both"/>
        <w:rPr>
          <w:rFonts w:ascii="Calibri" w:hAnsi="Calibri"/>
          <w:sz w:val="12"/>
          <w:szCs w:val="12"/>
        </w:rPr>
      </w:pPr>
    </w:p>
    <w:p w:rsidR="008046AE" w:rsidRPr="005E11D3" w:rsidRDefault="008046AE" w:rsidP="008046AE">
      <w:pPr>
        <w:jc w:val="both"/>
        <w:rPr>
          <w:rFonts w:ascii="Calibri" w:hAnsi="Calibri"/>
          <w:bCs/>
        </w:rPr>
      </w:pPr>
      <w:r w:rsidRPr="0014689C">
        <w:rPr>
          <w:rFonts w:ascii="Calibri" w:hAnsi="Calibri"/>
          <w:b/>
        </w:rPr>
        <w:t>Objectifs de l’enseignement</w:t>
      </w:r>
      <w:r w:rsidRPr="0014689C">
        <w:rPr>
          <w:rFonts w:ascii="Calibri" w:hAnsi="Calibri"/>
        </w:rPr>
        <w:t xml:space="preserve">  </w:t>
      </w:r>
      <w:r w:rsidRPr="005E11D3">
        <w:rPr>
          <w:rFonts w:ascii="Calibri" w:hAnsi="Calibri"/>
          <w:bCs/>
        </w:rPr>
        <w:t xml:space="preserve">préparations </w:t>
      </w:r>
      <w:r>
        <w:rPr>
          <w:rFonts w:ascii="Calibri" w:hAnsi="Calibri"/>
          <w:bCs/>
        </w:rPr>
        <w:t xml:space="preserve">des </w:t>
      </w:r>
      <w:r w:rsidRPr="005E11D3">
        <w:rPr>
          <w:bCs/>
        </w:rPr>
        <w:t>matériaux inorganiques solides</w:t>
      </w:r>
      <w:r w:rsidRPr="005E11D3">
        <w:rPr>
          <w:rFonts w:ascii="Calibri" w:hAnsi="Calibri"/>
          <w:bCs/>
        </w:rPr>
        <w:t xml:space="preserve"> et l’analyse par les différentes méthodes de caractérisations </w:t>
      </w:r>
    </w:p>
    <w:p w:rsidR="008046AE" w:rsidRPr="00E04972" w:rsidRDefault="008046AE" w:rsidP="008046AE">
      <w:pPr>
        <w:jc w:val="both"/>
        <w:rPr>
          <w:rFonts w:ascii="Calibri" w:hAnsi="Calibri"/>
          <w:bCs/>
          <w:sz w:val="16"/>
          <w:szCs w:val="16"/>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17"/>
        </w:numPr>
        <w:autoSpaceDE w:val="0"/>
        <w:autoSpaceDN w:val="0"/>
        <w:rPr>
          <w:rFonts w:ascii="Calibri" w:hAnsi="Calibri"/>
        </w:rPr>
      </w:pPr>
      <w:r>
        <w:rPr>
          <w:rFonts w:ascii="Calibri" w:hAnsi="Calibri"/>
        </w:rPr>
        <w:t xml:space="preserve">Chimie inorganique </w:t>
      </w:r>
      <w:proofErr w:type="gramStart"/>
      <w:r>
        <w:rPr>
          <w:rFonts w:ascii="Calibri" w:hAnsi="Calibri"/>
        </w:rPr>
        <w:t>1 ,</w:t>
      </w:r>
      <w:proofErr w:type="gramEnd"/>
      <w:r>
        <w:rPr>
          <w:rFonts w:ascii="Calibri" w:hAnsi="Calibri"/>
        </w:rPr>
        <w:t xml:space="preserve"> Chimie minérale , organométallique </w:t>
      </w:r>
    </w:p>
    <w:p w:rsidR="008046AE" w:rsidRPr="0014689C" w:rsidRDefault="008046AE" w:rsidP="008046AE">
      <w:pPr>
        <w:numPr>
          <w:ilvl w:val="0"/>
          <w:numId w:val="17"/>
        </w:numPr>
        <w:autoSpaceDE w:val="0"/>
        <w:autoSpaceDN w:val="0"/>
        <w:rPr>
          <w:rFonts w:ascii="Calibri" w:hAnsi="Calibri"/>
        </w:rPr>
      </w:pPr>
      <w:r>
        <w:rPr>
          <w:rFonts w:ascii="Calibri" w:hAnsi="Calibri"/>
        </w:rPr>
        <w:t xml:space="preserve">Structure de la matière, Radiocristallographie </w:t>
      </w:r>
    </w:p>
    <w:p w:rsidR="008046AE" w:rsidRPr="006F4068" w:rsidRDefault="008046AE" w:rsidP="008046AE">
      <w:pPr>
        <w:jc w:val="both"/>
        <w:rPr>
          <w:rFonts w:ascii="Calibri" w:hAnsi="Calibri"/>
          <w:b/>
          <w:sz w:val="16"/>
          <w:szCs w:val="16"/>
        </w:rPr>
      </w:pPr>
    </w:p>
    <w:p w:rsidR="008046AE" w:rsidRDefault="008046AE" w:rsidP="008046AE">
      <w:pPr>
        <w:jc w:val="both"/>
        <w:rPr>
          <w:rFonts w:ascii="Calibri" w:hAnsi="Calibri"/>
          <w:b/>
        </w:rPr>
      </w:pPr>
      <w:r w:rsidRPr="0014689C">
        <w:rPr>
          <w:rFonts w:ascii="Calibri" w:hAnsi="Calibri"/>
          <w:b/>
        </w:rPr>
        <w:t>Contenu de la matière : </w:t>
      </w:r>
    </w:p>
    <w:p w:rsidR="008046AE" w:rsidRPr="007F12F7" w:rsidRDefault="008046AE" w:rsidP="008046AE">
      <w:pPr>
        <w:ind w:hanging="142"/>
        <w:jc w:val="both"/>
        <w:rPr>
          <w:rFonts w:ascii="Tahoma" w:hAnsi="Tahoma" w:cs="Tahoma"/>
          <w:bCs/>
          <w:sz w:val="22"/>
          <w:szCs w:val="22"/>
        </w:rPr>
      </w:pPr>
      <w:r w:rsidRPr="00C43F4F">
        <w:rPr>
          <w:rFonts w:ascii="Tahoma" w:hAnsi="Tahoma" w:cs="Tahoma"/>
          <w:bCs/>
        </w:rPr>
        <w:t xml:space="preserve">I- </w:t>
      </w:r>
      <w:r w:rsidRPr="007F12F7">
        <w:rPr>
          <w:rFonts w:ascii="Tahoma" w:hAnsi="Tahoma" w:cs="Tahoma"/>
          <w:bCs/>
          <w:sz w:val="22"/>
          <w:szCs w:val="22"/>
        </w:rPr>
        <w:t>Complexes inorganiques (</w:t>
      </w:r>
      <w:r w:rsidRPr="007F12F7">
        <w:rPr>
          <w:rFonts w:ascii="Tahoma" w:hAnsi="Tahoma" w:cs="Tahoma"/>
          <w:bCs/>
          <w:noProof/>
          <w:sz w:val="22"/>
          <w:szCs w:val="22"/>
        </w:rPr>
        <w:t>Synthèse et caractérisation)</w:t>
      </w:r>
    </w:p>
    <w:p w:rsidR="008046AE" w:rsidRPr="007F12F7" w:rsidRDefault="008046AE" w:rsidP="008046AE">
      <w:pPr>
        <w:ind w:hanging="142"/>
        <w:jc w:val="both"/>
        <w:rPr>
          <w:rFonts w:ascii="Tahoma" w:hAnsi="Tahoma" w:cs="Tahoma"/>
          <w:bCs/>
          <w:sz w:val="22"/>
          <w:szCs w:val="22"/>
        </w:rPr>
      </w:pPr>
      <w:r w:rsidRPr="007F12F7">
        <w:rPr>
          <w:rFonts w:ascii="Tahoma" w:hAnsi="Tahoma" w:cs="Tahoma"/>
          <w:bCs/>
          <w:sz w:val="22"/>
          <w:szCs w:val="22"/>
        </w:rPr>
        <w:t xml:space="preserve"> Complexes minéraux de Cu, Ni, Mn, Co.</w:t>
      </w:r>
    </w:p>
    <w:p w:rsidR="008046AE" w:rsidRPr="007F12F7" w:rsidRDefault="008046AE" w:rsidP="008046AE">
      <w:pPr>
        <w:ind w:hanging="142"/>
        <w:jc w:val="both"/>
        <w:rPr>
          <w:rFonts w:ascii="Tahoma" w:hAnsi="Tahoma" w:cs="Tahoma"/>
          <w:bCs/>
          <w:noProof/>
          <w:sz w:val="22"/>
          <w:szCs w:val="22"/>
        </w:rPr>
      </w:pPr>
      <w:r w:rsidRPr="007F12F7">
        <w:rPr>
          <w:rFonts w:ascii="Tahoma" w:hAnsi="Tahoma" w:cs="Tahoma"/>
          <w:bCs/>
          <w:sz w:val="22"/>
          <w:szCs w:val="22"/>
        </w:rPr>
        <w:t xml:space="preserve"> C</w:t>
      </w:r>
      <w:r w:rsidRPr="007F12F7">
        <w:rPr>
          <w:rFonts w:ascii="Tahoma" w:hAnsi="Tahoma" w:cs="Tahoma"/>
          <w:bCs/>
          <w:noProof/>
          <w:sz w:val="22"/>
          <w:szCs w:val="22"/>
        </w:rPr>
        <w:t xml:space="preserve">omplexe métallique amphotere.  </w:t>
      </w:r>
    </w:p>
    <w:p w:rsidR="008046AE" w:rsidRPr="007F12F7" w:rsidRDefault="008046AE" w:rsidP="008046AE">
      <w:pPr>
        <w:ind w:hanging="142"/>
        <w:jc w:val="both"/>
        <w:rPr>
          <w:rFonts w:ascii="Tahoma" w:hAnsi="Tahoma" w:cs="Tahoma"/>
          <w:bCs/>
          <w:color w:val="FF0000"/>
          <w:sz w:val="22"/>
          <w:szCs w:val="22"/>
        </w:rPr>
      </w:pPr>
      <w:r w:rsidRPr="007F12F7">
        <w:rPr>
          <w:rFonts w:ascii="Tahoma" w:hAnsi="Tahoma" w:cs="Tahoma"/>
          <w:bCs/>
          <w:sz w:val="22"/>
          <w:szCs w:val="22"/>
        </w:rPr>
        <w:t>II- Complexes de coordination</w:t>
      </w:r>
      <w:r w:rsidRPr="007F12F7">
        <w:rPr>
          <w:rFonts w:ascii="Tahoma" w:hAnsi="Tahoma" w:cs="Tahoma"/>
          <w:bCs/>
          <w:color w:val="FF0000"/>
          <w:sz w:val="22"/>
          <w:szCs w:val="22"/>
        </w:rPr>
        <w:t xml:space="preserve"> </w:t>
      </w:r>
      <w:r w:rsidRPr="007F12F7">
        <w:rPr>
          <w:rFonts w:ascii="Tahoma" w:hAnsi="Tahoma" w:cs="Tahoma"/>
          <w:bCs/>
          <w:sz w:val="22"/>
          <w:szCs w:val="22"/>
        </w:rPr>
        <w:t>(</w:t>
      </w:r>
      <w:r w:rsidRPr="007F12F7">
        <w:rPr>
          <w:rFonts w:ascii="Tahoma" w:hAnsi="Tahoma" w:cs="Tahoma"/>
          <w:bCs/>
          <w:noProof/>
          <w:sz w:val="22"/>
          <w:szCs w:val="22"/>
        </w:rPr>
        <w:t>Synthèse et caractérisation)</w:t>
      </w:r>
      <w:r w:rsidRPr="007F12F7">
        <w:rPr>
          <w:rFonts w:ascii="Tahoma" w:hAnsi="Tahoma" w:cs="Tahoma"/>
          <w:bCs/>
          <w:color w:val="FF0000"/>
          <w:sz w:val="22"/>
          <w:szCs w:val="22"/>
        </w:rPr>
        <w:t xml:space="preserve">  </w:t>
      </w:r>
    </w:p>
    <w:p w:rsidR="008046AE" w:rsidRPr="007F12F7" w:rsidRDefault="008046AE" w:rsidP="008046AE">
      <w:pPr>
        <w:ind w:hanging="142"/>
        <w:jc w:val="both"/>
        <w:rPr>
          <w:rFonts w:ascii="Tahoma" w:hAnsi="Tahoma" w:cs="Tahoma"/>
          <w:sz w:val="22"/>
          <w:szCs w:val="22"/>
        </w:rPr>
      </w:pPr>
      <w:r w:rsidRPr="007F12F7">
        <w:rPr>
          <w:rFonts w:ascii="Tahoma" w:hAnsi="Tahoma" w:cs="Tahoma"/>
          <w:bCs/>
          <w:sz w:val="22"/>
          <w:szCs w:val="22"/>
        </w:rPr>
        <w:t xml:space="preserve"> </w:t>
      </w:r>
      <w:r w:rsidRPr="007F12F7">
        <w:rPr>
          <w:rFonts w:ascii="Tahoma" w:hAnsi="Tahoma" w:cs="Tahoma"/>
          <w:sz w:val="22"/>
          <w:szCs w:val="22"/>
        </w:rPr>
        <w:t xml:space="preserve">Complexes organométalliques de Werner </w:t>
      </w:r>
    </w:p>
    <w:p w:rsidR="008046AE" w:rsidRPr="007F12F7" w:rsidRDefault="008046AE" w:rsidP="008046AE">
      <w:pPr>
        <w:ind w:hanging="142"/>
        <w:jc w:val="both"/>
        <w:rPr>
          <w:rFonts w:ascii="Tahoma" w:hAnsi="Tahoma" w:cs="Tahoma"/>
          <w:sz w:val="22"/>
          <w:szCs w:val="22"/>
        </w:rPr>
      </w:pPr>
      <w:r w:rsidRPr="007F12F7">
        <w:rPr>
          <w:rFonts w:ascii="Tahoma" w:hAnsi="Tahoma" w:cs="Tahoma"/>
          <w:sz w:val="22"/>
          <w:szCs w:val="22"/>
        </w:rPr>
        <w:t xml:space="preserve"> Caractérisations de quelques complexes de cuivre(II) par spectrophotométrie UV-Visible </w:t>
      </w:r>
    </w:p>
    <w:p w:rsidR="008046AE" w:rsidRPr="007F12F7" w:rsidRDefault="008046AE" w:rsidP="008046AE">
      <w:pPr>
        <w:ind w:hanging="142"/>
        <w:jc w:val="both"/>
        <w:rPr>
          <w:rFonts w:ascii="Tahoma" w:hAnsi="Tahoma" w:cs="Tahoma"/>
          <w:sz w:val="22"/>
          <w:szCs w:val="22"/>
        </w:rPr>
      </w:pPr>
      <w:r w:rsidRPr="007F12F7">
        <w:rPr>
          <w:rFonts w:ascii="Tahoma" w:hAnsi="Tahoma" w:cs="Tahoma"/>
          <w:sz w:val="22"/>
          <w:szCs w:val="22"/>
        </w:rPr>
        <w:t>III- Cristaux liquides</w:t>
      </w:r>
    </w:p>
    <w:p w:rsidR="008046AE" w:rsidRPr="007F12F7" w:rsidRDefault="008046AE" w:rsidP="008046AE">
      <w:pPr>
        <w:ind w:hanging="142"/>
        <w:jc w:val="both"/>
        <w:rPr>
          <w:rFonts w:ascii="Tahoma" w:hAnsi="Tahoma" w:cs="Tahoma"/>
          <w:sz w:val="22"/>
          <w:szCs w:val="22"/>
        </w:rPr>
      </w:pPr>
      <w:r w:rsidRPr="007F12F7">
        <w:rPr>
          <w:rFonts w:ascii="Tahoma" w:hAnsi="Tahoma" w:cs="Tahoma"/>
          <w:sz w:val="22"/>
          <w:szCs w:val="22"/>
        </w:rPr>
        <w:t xml:space="preserve"> Synthèse et caractérisation optique de cristaux liquides.  </w:t>
      </w:r>
    </w:p>
    <w:p w:rsidR="008046AE" w:rsidRPr="006F4068" w:rsidRDefault="008046AE" w:rsidP="008046AE">
      <w:pPr>
        <w:jc w:val="both"/>
        <w:rPr>
          <w:rFonts w:ascii="Calibri" w:hAnsi="Calibri"/>
          <w:b/>
          <w:sz w:val="16"/>
          <w:szCs w:val="16"/>
        </w:rPr>
      </w:pPr>
    </w:p>
    <w:p w:rsidR="008046AE" w:rsidRPr="00E04972" w:rsidRDefault="008046AE" w:rsidP="008046AE">
      <w:pPr>
        <w:jc w:val="both"/>
      </w:pPr>
      <w:r w:rsidRPr="00225868">
        <w:t xml:space="preserve">Ouvrages de référence :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spacing w:line="276" w:lineRule="auto"/>
        <w:ind w:right="282"/>
        <w:rPr>
          <w:rFonts w:ascii="Arial" w:hAnsi="Arial" w:cs="Arial"/>
          <w:b/>
          <w:iCs/>
        </w:rPr>
      </w:pPr>
    </w:p>
    <w:p w:rsidR="008046AE" w:rsidRPr="00541EFE" w:rsidRDefault="008046AE" w:rsidP="008046AE">
      <w:pPr>
        <w:spacing w:line="276" w:lineRule="auto"/>
        <w:ind w:right="282"/>
        <w:rPr>
          <w:rFonts w:ascii="Arial" w:hAnsi="Arial" w:cs="Arial"/>
          <w:b/>
          <w:iCs/>
        </w:rPr>
      </w:pPr>
      <w:r w:rsidRPr="00541EFE">
        <w:rPr>
          <w:rFonts w:ascii="Arial" w:hAnsi="Arial" w:cs="Arial"/>
          <w:b/>
          <w:iCs/>
        </w:rPr>
        <w:t>Intitulé du Master : chimie inorganique</w:t>
      </w:r>
    </w:p>
    <w:p w:rsidR="008046AE" w:rsidRPr="00F53EC0" w:rsidRDefault="008046AE" w:rsidP="008046AE">
      <w:pPr>
        <w:jc w:val="both"/>
        <w:rPr>
          <w:rFonts w:ascii="Calibri" w:hAnsi="Calibri"/>
          <w:i/>
          <w:color w:val="FF0000"/>
        </w:rPr>
      </w:pPr>
      <w:r w:rsidRPr="00F53EC0">
        <w:rPr>
          <w:rFonts w:ascii="Calibri" w:hAnsi="Calibri"/>
          <w:b/>
          <w:color w:val="FF0000"/>
        </w:rPr>
        <w:t>Semestre </w:t>
      </w:r>
      <w:r w:rsidRPr="00F53EC0">
        <w:rPr>
          <w:rFonts w:ascii="Calibri" w:hAnsi="Calibri"/>
          <w:b/>
          <w:i/>
          <w:color w:val="FF0000"/>
        </w:rPr>
        <w:t>: 2</w:t>
      </w:r>
    </w:p>
    <w:p w:rsidR="008046AE" w:rsidRPr="00CA3CDB" w:rsidRDefault="008046AE" w:rsidP="008046AE">
      <w:pPr>
        <w:jc w:val="both"/>
        <w:rPr>
          <w:rFonts w:ascii="Calibri" w:hAnsi="Calibri" w:cs="Arial"/>
          <w:sz w:val="22"/>
          <w:szCs w:val="22"/>
        </w:rPr>
      </w:pPr>
      <w:r w:rsidRPr="00CA3CDB">
        <w:rPr>
          <w:rFonts w:ascii="Calibri" w:hAnsi="Calibri"/>
          <w:b/>
          <w:bCs/>
          <w:i/>
        </w:rPr>
        <w:t xml:space="preserve">Unité d’Enseignement : </w:t>
      </w:r>
      <w:r w:rsidRPr="00CA3CDB">
        <w:rPr>
          <w:rFonts w:ascii="Calibri" w:hAnsi="Calibri"/>
          <w:b/>
          <w:bCs/>
          <w:i/>
        </w:rPr>
        <w:tab/>
      </w:r>
      <w:r>
        <w:rPr>
          <w:rFonts w:ascii="Calibri" w:hAnsi="Calibri" w:cs="Arial"/>
          <w:sz w:val="22"/>
          <w:szCs w:val="22"/>
        </w:rPr>
        <w:t>Découverte</w:t>
      </w:r>
    </w:p>
    <w:p w:rsidR="008046AE" w:rsidRPr="00CA3CDB" w:rsidRDefault="008046AE" w:rsidP="008046AE">
      <w:pPr>
        <w:jc w:val="both"/>
        <w:rPr>
          <w:rFonts w:ascii="Calibri" w:hAnsi="Calibri"/>
          <w:b/>
        </w:rPr>
      </w:pPr>
      <w:r w:rsidRPr="00CA3CDB">
        <w:rPr>
          <w:rFonts w:ascii="Calibri" w:hAnsi="Calibri"/>
          <w:b/>
        </w:rPr>
        <w:t>Intitulé de la matière :</w:t>
      </w:r>
      <w:r w:rsidRPr="00CA3CDB">
        <w:rPr>
          <w:rFonts w:ascii="Calibri" w:hAnsi="Calibri"/>
          <w:b/>
        </w:rPr>
        <w:tab/>
      </w:r>
      <w:r>
        <w:rPr>
          <w:rFonts w:ascii="Arial" w:hAnsi="Arial" w:cs="Arial"/>
          <w:b/>
          <w:iCs/>
        </w:rPr>
        <w:t xml:space="preserve">Chimie </w:t>
      </w:r>
      <w:r w:rsidRPr="00CA3CDB">
        <w:rPr>
          <w:rFonts w:ascii="Arial" w:hAnsi="Arial" w:cs="Arial"/>
          <w:b/>
          <w:iCs/>
        </w:rPr>
        <w:t>organique</w:t>
      </w:r>
    </w:p>
    <w:p w:rsidR="008046AE" w:rsidRPr="00E04972" w:rsidRDefault="008046AE" w:rsidP="008046AE">
      <w:pPr>
        <w:spacing w:line="276" w:lineRule="auto"/>
        <w:ind w:right="282"/>
      </w:pPr>
      <w:r w:rsidRPr="00E04972">
        <w:t>Crédits : 2</w:t>
      </w:r>
    </w:p>
    <w:p w:rsidR="008046AE" w:rsidRPr="00E04972" w:rsidRDefault="008046AE" w:rsidP="008046AE">
      <w:pPr>
        <w:spacing w:line="276" w:lineRule="auto"/>
        <w:ind w:right="282"/>
      </w:pPr>
      <w:r w:rsidRPr="00E04972">
        <w:t>Coefficients </w:t>
      </w:r>
      <w:proofErr w:type="gramStart"/>
      <w:r w:rsidRPr="00E04972">
        <w:t>:2</w:t>
      </w:r>
      <w:proofErr w:type="gramEnd"/>
    </w:p>
    <w:p w:rsidR="008046AE" w:rsidRPr="0014689C" w:rsidRDefault="008046AE" w:rsidP="008046AE">
      <w:pPr>
        <w:jc w:val="both"/>
        <w:rPr>
          <w:rFonts w:ascii="Calibri" w:hAnsi="Calibri"/>
        </w:rPr>
      </w:pPr>
      <w:r w:rsidRPr="0014689C">
        <w:rPr>
          <w:rFonts w:ascii="Calibri" w:hAnsi="Calibri"/>
          <w:b/>
        </w:rPr>
        <w:t>Objectifs de l’enseignement</w:t>
      </w:r>
      <w:r>
        <w:rPr>
          <w:rFonts w:ascii="Calibri" w:hAnsi="Calibri"/>
        </w:rPr>
        <w:t xml:space="preserve"> : </w:t>
      </w:r>
      <w:r w:rsidRPr="005D2655">
        <w:rPr>
          <w:rFonts w:ascii="Calibri" w:hAnsi="Calibri"/>
        </w:rPr>
        <w:t xml:space="preserve">Cette </w:t>
      </w:r>
      <w:r>
        <w:rPr>
          <w:rFonts w:ascii="Calibri" w:hAnsi="Calibri"/>
        </w:rPr>
        <w:t>matière</w:t>
      </w:r>
      <w:r w:rsidRPr="005D2655">
        <w:rPr>
          <w:rFonts w:ascii="Calibri" w:hAnsi="Calibri"/>
        </w:rPr>
        <w:t xml:space="preserve"> d’enseignement </w:t>
      </w:r>
      <w:r>
        <w:rPr>
          <w:rFonts w:ascii="Calibri" w:hAnsi="Calibri"/>
        </w:rPr>
        <w:t xml:space="preserve">permettra aux étudiants de se familiariser avec  chimie organique </w:t>
      </w:r>
    </w:p>
    <w:p w:rsidR="008046AE" w:rsidRPr="00E04972" w:rsidRDefault="008046AE" w:rsidP="008046AE">
      <w:pPr>
        <w:jc w:val="both"/>
        <w:rPr>
          <w:rFonts w:ascii="Calibri" w:hAnsi="Calibri"/>
          <w:i/>
          <w:sz w:val="16"/>
          <w:szCs w:val="16"/>
        </w:rPr>
      </w:pPr>
    </w:p>
    <w:p w:rsidR="008046AE" w:rsidRPr="00E04972"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sidRPr="0014689C">
        <w:rPr>
          <w:rFonts w:ascii="Calibri" w:hAnsi="Calibri"/>
        </w:rPr>
        <w:t xml:space="preserve"> Chimie générale</w:t>
      </w:r>
      <w:r>
        <w:rPr>
          <w:rFonts w:ascii="Calibri" w:hAnsi="Calibri"/>
        </w:rPr>
        <w:t xml:space="preserve">, chimie, organique générale </w:t>
      </w:r>
      <w:r>
        <w:rPr>
          <w:rFonts w:ascii="Calibri" w:hAnsi="Calibri"/>
          <w:b/>
          <w:i/>
        </w:rPr>
        <w:t xml:space="preserve"> </w:t>
      </w:r>
      <w:r w:rsidRPr="0014689C">
        <w:rPr>
          <w:rFonts w:ascii="Calibri" w:hAnsi="Calibri"/>
        </w:rPr>
        <w:t>Atomistique architecture de la matière</w:t>
      </w:r>
    </w:p>
    <w:p w:rsidR="008046AE" w:rsidRPr="00E04972" w:rsidRDefault="008046AE" w:rsidP="008046AE">
      <w:pPr>
        <w:autoSpaceDE w:val="0"/>
        <w:autoSpaceDN w:val="0"/>
        <w:adjustRightInd w:val="0"/>
        <w:spacing w:line="360" w:lineRule="auto"/>
        <w:rPr>
          <w:b/>
          <w:bCs/>
          <w:color w:val="000000"/>
          <w:sz w:val="16"/>
          <w:szCs w:val="16"/>
        </w:rPr>
      </w:pPr>
    </w:p>
    <w:p w:rsidR="008046AE" w:rsidRPr="005E0255" w:rsidRDefault="008046AE" w:rsidP="008046AE">
      <w:pPr>
        <w:autoSpaceDE w:val="0"/>
        <w:autoSpaceDN w:val="0"/>
        <w:adjustRightInd w:val="0"/>
        <w:spacing w:line="360" w:lineRule="auto"/>
        <w:rPr>
          <w:b/>
          <w:bCs/>
          <w:color w:val="000000"/>
        </w:rPr>
      </w:pPr>
      <w:r w:rsidRPr="005E0255">
        <w:rPr>
          <w:b/>
          <w:bCs/>
          <w:color w:val="000000"/>
        </w:rPr>
        <w:t>Chapitre 1 : Rappel et concepts fondamentaux</w:t>
      </w:r>
    </w:p>
    <w:p w:rsidR="008046AE" w:rsidRPr="007F12F7" w:rsidRDefault="008046AE" w:rsidP="008046AE">
      <w:pPr>
        <w:autoSpaceDE w:val="0"/>
        <w:autoSpaceDN w:val="0"/>
        <w:adjustRightInd w:val="0"/>
        <w:spacing w:line="276" w:lineRule="auto"/>
        <w:jc w:val="both"/>
        <w:rPr>
          <w:color w:val="000000"/>
          <w:sz w:val="22"/>
          <w:szCs w:val="22"/>
        </w:rPr>
      </w:pPr>
      <w:r w:rsidRPr="007F12F7">
        <w:rPr>
          <w:sz w:val="22"/>
          <w:szCs w:val="22"/>
        </w:rPr>
        <w:t xml:space="preserve">La réaction en chimie organique (ionique, radicalaire, par l’intervention des orbitales, les coupures homolytiques et </w:t>
      </w:r>
      <w:proofErr w:type="spellStart"/>
      <w:r w:rsidRPr="007F12F7">
        <w:rPr>
          <w:sz w:val="22"/>
          <w:szCs w:val="22"/>
        </w:rPr>
        <w:t>hétérolytique</w:t>
      </w:r>
      <w:proofErr w:type="spellEnd"/>
      <w:r w:rsidRPr="007F12F7">
        <w:rPr>
          <w:sz w:val="22"/>
          <w:szCs w:val="22"/>
        </w:rPr>
        <w:t xml:space="preserve">). L’aspect thermodynamique d’une réaction (théorie des collisions, énergie d’activation, digramme énergétique, chauffage classique, irradiation micro-ondes, photolyse, les ultra-sons). </w:t>
      </w:r>
      <w:r w:rsidRPr="007F12F7">
        <w:rPr>
          <w:color w:val="000000"/>
          <w:sz w:val="22"/>
          <w:szCs w:val="22"/>
        </w:rPr>
        <w:t xml:space="preserve">Les Effets électroniques (mésomère, inductif, hyper-conjugaison). </w:t>
      </w:r>
      <w:r w:rsidRPr="007F12F7">
        <w:rPr>
          <w:sz w:val="22"/>
          <w:szCs w:val="22"/>
        </w:rPr>
        <w:t xml:space="preserve">Les intermédiaires réactionnels (les carbocations, les </w:t>
      </w:r>
      <w:proofErr w:type="spellStart"/>
      <w:r w:rsidRPr="007F12F7">
        <w:rPr>
          <w:sz w:val="22"/>
          <w:szCs w:val="22"/>
        </w:rPr>
        <w:t>carbanions</w:t>
      </w:r>
      <w:proofErr w:type="spellEnd"/>
      <w:r w:rsidRPr="007F12F7">
        <w:rPr>
          <w:sz w:val="22"/>
          <w:szCs w:val="22"/>
        </w:rPr>
        <w:t xml:space="preserve">, les radicaux, les </w:t>
      </w:r>
      <w:proofErr w:type="spellStart"/>
      <w:r w:rsidRPr="007F12F7">
        <w:rPr>
          <w:sz w:val="22"/>
          <w:szCs w:val="22"/>
        </w:rPr>
        <w:t>carbènes</w:t>
      </w:r>
      <w:proofErr w:type="spellEnd"/>
      <w:r w:rsidRPr="007F12F7">
        <w:rPr>
          <w:sz w:val="22"/>
          <w:szCs w:val="22"/>
        </w:rPr>
        <w:t xml:space="preserve">, les </w:t>
      </w:r>
      <w:proofErr w:type="spellStart"/>
      <w:r w:rsidRPr="007F12F7">
        <w:rPr>
          <w:sz w:val="22"/>
          <w:szCs w:val="22"/>
        </w:rPr>
        <w:t>nitrènes</w:t>
      </w:r>
      <w:proofErr w:type="spellEnd"/>
      <w:r w:rsidRPr="007F12F7">
        <w:rPr>
          <w:sz w:val="22"/>
          <w:szCs w:val="22"/>
        </w:rPr>
        <w:t xml:space="preserve">). Le milieu réactionnel (le substrat, les centres électropositifs/électronégatifs, les nucléophiles/les électrophiles, les </w:t>
      </w:r>
      <w:proofErr w:type="spellStart"/>
      <w:r w:rsidRPr="007F12F7">
        <w:rPr>
          <w:sz w:val="22"/>
          <w:szCs w:val="22"/>
        </w:rPr>
        <w:t>nucléofuge</w:t>
      </w:r>
      <w:proofErr w:type="spellEnd"/>
      <w:r w:rsidRPr="007F12F7">
        <w:rPr>
          <w:sz w:val="22"/>
          <w:szCs w:val="22"/>
        </w:rPr>
        <w:t xml:space="preserve">, les solvants, les réactions sans solvant, les liquides ioniques). Les solvants (classification, rôle et importance, les effets de solvants). Les catalyseurs (rôle, intervention dans un mécanisme réactionnel, impacte sur l’état de transition et sur la réaction). </w:t>
      </w:r>
    </w:p>
    <w:p w:rsidR="008046AE" w:rsidRDefault="008046AE" w:rsidP="008046AE">
      <w:pPr>
        <w:autoSpaceDE w:val="0"/>
        <w:autoSpaceDN w:val="0"/>
        <w:adjustRightInd w:val="0"/>
        <w:spacing w:line="360" w:lineRule="auto"/>
        <w:rPr>
          <w:b/>
          <w:bCs/>
          <w:color w:val="000000"/>
        </w:rPr>
      </w:pPr>
      <w:r w:rsidRPr="005E0255">
        <w:rPr>
          <w:b/>
          <w:bCs/>
          <w:color w:val="000000"/>
        </w:rPr>
        <w:t>Chapitre 2 : La réaction de substitution</w:t>
      </w:r>
    </w:p>
    <w:p w:rsidR="008046AE" w:rsidRPr="007F12F7" w:rsidRDefault="008046AE" w:rsidP="008046AE">
      <w:pPr>
        <w:autoSpaceDE w:val="0"/>
        <w:autoSpaceDN w:val="0"/>
        <w:adjustRightInd w:val="0"/>
        <w:spacing w:line="276" w:lineRule="auto"/>
        <w:jc w:val="both"/>
        <w:rPr>
          <w:b/>
          <w:bCs/>
          <w:color w:val="000000"/>
          <w:sz w:val="22"/>
          <w:szCs w:val="22"/>
        </w:rPr>
      </w:pPr>
      <w:r w:rsidRPr="007F12F7">
        <w:rPr>
          <w:sz w:val="22"/>
          <w:szCs w:val="22"/>
        </w:rPr>
        <w:t xml:space="preserve">La réaction de substitutions nucléophiles aliphatiques (Les nucléophiles et les </w:t>
      </w:r>
      <w:proofErr w:type="spellStart"/>
      <w:r w:rsidRPr="007F12F7">
        <w:rPr>
          <w:sz w:val="22"/>
          <w:szCs w:val="22"/>
        </w:rPr>
        <w:t>nucléofuges</w:t>
      </w:r>
      <w:proofErr w:type="spellEnd"/>
      <w:r w:rsidRPr="007F12F7">
        <w:rPr>
          <w:sz w:val="22"/>
          <w:szCs w:val="22"/>
        </w:rPr>
        <w:t>, S</w:t>
      </w:r>
      <w:r w:rsidRPr="007F12F7">
        <w:rPr>
          <w:i/>
          <w:iCs/>
          <w:sz w:val="22"/>
          <w:szCs w:val="22"/>
          <w:vertAlign w:val="subscript"/>
        </w:rPr>
        <w:t>N</w:t>
      </w:r>
      <w:r w:rsidRPr="007F12F7">
        <w:rPr>
          <w:sz w:val="22"/>
          <w:szCs w:val="22"/>
        </w:rPr>
        <w:t>1, S</w:t>
      </w:r>
      <w:r w:rsidRPr="007F12F7">
        <w:rPr>
          <w:i/>
          <w:iCs/>
          <w:sz w:val="22"/>
          <w:szCs w:val="22"/>
          <w:vertAlign w:val="subscript"/>
        </w:rPr>
        <w:t>N</w:t>
      </w:r>
      <w:r w:rsidRPr="007F12F7">
        <w:rPr>
          <w:sz w:val="22"/>
          <w:szCs w:val="22"/>
        </w:rPr>
        <w:t>2, S</w:t>
      </w:r>
      <w:r w:rsidRPr="007F12F7">
        <w:rPr>
          <w:i/>
          <w:iCs/>
          <w:sz w:val="22"/>
          <w:szCs w:val="22"/>
          <w:vertAlign w:val="subscript"/>
        </w:rPr>
        <w:t>N</w:t>
      </w:r>
      <w:r w:rsidRPr="007F12F7">
        <w:rPr>
          <w:sz w:val="22"/>
          <w:szCs w:val="22"/>
        </w:rPr>
        <w:t>’1, S</w:t>
      </w:r>
      <w:r w:rsidRPr="007F12F7">
        <w:rPr>
          <w:i/>
          <w:iCs/>
          <w:sz w:val="22"/>
          <w:szCs w:val="22"/>
          <w:vertAlign w:val="subscript"/>
        </w:rPr>
        <w:t>N</w:t>
      </w:r>
      <w:r w:rsidRPr="007F12F7">
        <w:rPr>
          <w:sz w:val="22"/>
          <w:szCs w:val="22"/>
        </w:rPr>
        <w:t>’2, S</w:t>
      </w:r>
      <w:r w:rsidRPr="007F12F7">
        <w:rPr>
          <w:i/>
          <w:iCs/>
          <w:sz w:val="22"/>
          <w:szCs w:val="22"/>
          <w:vertAlign w:val="subscript"/>
        </w:rPr>
        <w:t>N</w:t>
      </w:r>
      <w:r w:rsidRPr="007F12F7">
        <w:rPr>
          <w:sz w:val="22"/>
          <w:szCs w:val="22"/>
          <w:vertAlign w:val="subscript"/>
        </w:rPr>
        <w:t>cA</w:t>
      </w:r>
      <w:r w:rsidRPr="007F12F7">
        <w:rPr>
          <w:sz w:val="22"/>
          <w:szCs w:val="22"/>
        </w:rPr>
        <w:t>1, S</w:t>
      </w:r>
      <w:r w:rsidRPr="007F12F7">
        <w:rPr>
          <w:i/>
          <w:iCs/>
          <w:sz w:val="22"/>
          <w:szCs w:val="22"/>
          <w:vertAlign w:val="subscript"/>
        </w:rPr>
        <w:t>N</w:t>
      </w:r>
      <w:r w:rsidRPr="007F12F7">
        <w:rPr>
          <w:sz w:val="22"/>
          <w:szCs w:val="22"/>
          <w:vertAlign w:val="subscript"/>
        </w:rPr>
        <w:t>cA</w:t>
      </w:r>
      <w:r w:rsidRPr="007F12F7">
        <w:rPr>
          <w:sz w:val="22"/>
          <w:szCs w:val="22"/>
        </w:rPr>
        <w:t xml:space="preserve">2, </w:t>
      </w:r>
      <w:proofErr w:type="spellStart"/>
      <w:r w:rsidRPr="007F12F7">
        <w:rPr>
          <w:sz w:val="22"/>
          <w:szCs w:val="22"/>
        </w:rPr>
        <w:t>S</w:t>
      </w:r>
      <w:r w:rsidRPr="007F12F7">
        <w:rPr>
          <w:i/>
          <w:iCs/>
          <w:sz w:val="22"/>
          <w:szCs w:val="22"/>
          <w:vertAlign w:val="subscript"/>
        </w:rPr>
        <w:t>N</w:t>
      </w:r>
      <w:r w:rsidRPr="007F12F7">
        <w:rPr>
          <w:sz w:val="22"/>
          <w:szCs w:val="22"/>
        </w:rPr>
        <w:t>i</w:t>
      </w:r>
      <w:proofErr w:type="spellEnd"/>
      <w:r w:rsidRPr="007F12F7">
        <w:rPr>
          <w:sz w:val="22"/>
          <w:szCs w:val="22"/>
        </w:rPr>
        <w:t>, S</w:t>
      </w:r>
      <w:r w:rsidRPr="007F12F7">
        <w:rPr>
          <w:i/>
          <w:iCs/>
          <w:sz w:val="22"/>
          <w:szCs w:val="22"/>
          <w:vertAlign w:val="subscript"/>
        </w:rPr>
        <w:t>N</w:t>
      </w:r>
      <w:r w:rsidRPr="007F12F7">
        <w:rPr>
          <w:sz w:val="22"/>
          <w:szCs w:val="22"/>
        </w:rPr>
        <w:t>1</w:t>
      </w:r>
      <w:r w:rsidRPr="007F12F7">
        <w:rPr>
          <w:sz w:val="22"/>
          <w:szCs w:val="22"/>
          <w:vertAlign w:val="subscript"/>
        </w:rPr>
        <w:t xml:space="preserve">cB), </w:t>
      </w:r>
      <w:r w:rsidRPr="007F12F7">
        <w:rPr>
          <w:sz w:val="22"/>
          <w:szCs w:val="22"/>
        </w:rPr>
        <w:t>La réaction de substitution électrophiles aliphatiques (S</w:t>
      </w:r>
      <w:r w:rsidRPr="007F12F7">
        <w:rPr>
          <w:i/>
          <w:iCs/>
          <w:sz w:val="22"/>
          <w:szCs w:val="22"/>
          <w:vertAlign w:val="subscript"/>
        </w:rPr>
        <w:t>E</w:t>
      </w:r>
      <w:r w:rsidRPr="007F12F7">
        <w:rPr>
          <w:sz w:val="22"/>
          <w:szCs w:val="22"/>
        </w:rPr>
        <w:t>1, S</w:t>
      </w:r>
      <w:r w:rsidRPr="007F12F7">
        <w:rPr>
          <w:i/>
          <w:iCs/>
          <w:sz w:val="22"/>
          <w:szCs w:val="22"/>
          <w:vertAlign w:val="subscript"/>
        </w:rPr>
        <w:t>E</w:t>
      </w:r>
      <w:r w:rsidRPr="007F12F7">
        <w:rPr>
          <w:sz w:val="22"/>
          <w:szCs w:val="22"/>
        </w:rPr>
        <w:t>2, S</w:t>
      </w:r>
      <w:r w:rsidRPr="007F12F7">
        <w:rPr>
          <w:i/>
          <w:iCs/>
          <w:sz w:val="22"/>
          <w:szCs w:val="22"/>
          <w:vertAlign w:val="subscript"/>
        </w:rPr>
        <w:t>E</w:t>
      </w:r>
      <w:r w:rsidRPr="007F12F7">
        <w:rPr>
          <w:sz w:val="22"/>
          <w:szCs w:val="22"/>
        </w:rPr>
        <w:t xml:space="preserve">’2, </w:t>
      </w:r>
      <w:proofErr w:type="spellStart"/>
      <w:r w:rsidRPr="007F12F7">
        <w:rPr>
          <w:sz w:val="22"/>
          <w:szCs w:val="22"/>
        </w:rPr>
        <w:t>S</w:t>
      </w:r>
      <w:r w:rsidRPr="007F12F7">
        <w:rPr>
          <w:i/>
          <w:iCs/>
          <w:sz w:val="22"/>
          <w:szCs w:val="22"/>
          <w:vertAlign w:val="subscript"/>
        </w:rPr>
        <w:t>E</w:t>
      </w:r>
      <w:r w:rsidRPr="007F12F7">
        <w:rPr>
          <w:sz w:val="22"/>
          <w:szCs w:val="22"/>
        </w:rPr>
        <w:t>i</w:t>
      </w:r>
      <w:proofErr w:type="spellEnd"/>
      <w:r w:rsidRPr="007F12F7">
        <w:rPr>
          <w:sz w:val="22"/>
          <w:szCs w:val="22"/>
        </w:rPr>
        <w:t xml:space="preserve">, </w:t>
      </w:r>
      <w:proofErr w:type="spellStart"/>
      <w:r w:rsidRPr="007F12F7">
        <w:rPr>
          <w:sz w:val="22"/>
          <w:szCs w:val="22"/>
        </w:rPr>
        <w:t>S</w:t>
      </w:r>
      <w:r w:rsidRPr="007F12F7">
        <w:rPr>
          <w:i/>
          <w:iCs/>
          <w:sz w:val="22"/>
          <w:szCs w:val="22"/>
          <w:vertAlign w:val="subscript"/>
        </w:rPr>
        <w:t>E</w:t>
      </w:r>
      <w:r w:rsidRPr="007F12F7">
        <w:rPr>
          <w:sz w:val="22"/>
          <w:szCs w:val="22"/>
        </w:rPr>
        <w:t>i</w:t>
      </w:r>
      <w:proofErr w:type="spellEnd"/>
      <w:r w:rsidRPr="007F12F7">
        <w:rPr>
          <w:sz w:val="22"/>
          <w:szCs w:val="22"/>
        </w:rPr>
        <w:t>’). La substitution nucléophile sur C=O, La substitution nucléophile sur aromatiques. La substitution électrophile sur aromatiques. La substitution radicalaire.</w:t>
      </w:r>
    </w:p>
    <w:p w:rsidR="008046AE" w:rsidRDefault="008046AE" w:rsidP="008046AE">
      <w:pPr>
        <w:autoSpaceDE w:val="0"/>
        <w:autoSpaceDN w:val="0"/>
        <w:adjustRightInd w:val="0"/>
        <w:spacing w:line="276" w:lineRule="auto"/>
        <w:rPr>
          <w:b/>
          <w:bCs/>
          <w:color w:val="000000"/>
        </w:rPr>
      </w:pPr>
      <w:r>
        <w:rPr>
          <w:b/>
          <w:bCs/>
          <w:color w:val="000000"/>
        </w:rPr>
        <w:lastRenderedPageBreak/>
        <w:t>Chapitre 3</w:t>
      </w:r>
      <w:r w:rsidRPr="005E0255">
        <w:rPr>
          <w:b/>
          <w:bCs/>
          <w:color w:val="000000"/>
        </w:rPr>
        <w:t> : La réaction d’élimination</w:t>
      </w:r>
    </w:p>
    <w:p w:rsidR="008046AE" w:rsidRPr="007F12F7" w:rsidRDefault="008046AE" w:rsidP="008046AE">
      <w:pPr>
        <w:autoSpaceDE w:val="0"/>
        <w:autoSpaceDN w:val="0"/>
        <w:adjustRightInd w:val="0"/>
        <w:spacing w:line="276" w:lineRule="auto"/>
        <w:jc w:val="both"/>
        <w:rPr>
          <w:sz w:val="22"/>
          <w:szCs w:val="22"/>
        </w:rPr>
      </w:pPr>
      <w:r w:rsidRPr="007F12F7">
        <w:rPr>
          <w:sz w:val="22"/>
          <w:szCs w:val="22"/>
        </w:rPr>
        <w:t xml:space="preserve">Mécanisme </w:t>
      </w:r>
      <w:proofErr w:type="spellStart"/>
      <w:r w:rsidRPr="007F12F7">
        <w:rPr>
          <w:sz w:val="22"/>
          <w:szCs w:val="22"/>
        </w:rPr>
        <w:t>bimoléculaire</w:t>
      </w:r>
      <w:proofErr w:type="spellEnd"/>
      <w:r w:rsidRPr="007F12F7">
        <w:rPr>
          <w:sz w:val="22"/>
          <w:szCs w:val="22"/>
        </w:rPr>
        <w:t xml:space="preserve"> E2. Mécanisme </w:t>
      </w:r>
      <w:proofErr w:type="spellStart"/>
      <w:r w:rsidRPr="007F12F7">
        <w:rPr>
          <w:sz w:val="22"/>
          <w:szCs w:val="22"/>
        </w:rPr>
        <w:t>monomoléculaire</w:t>
      </w:r>
      <w:proofErr w:type="spellEnd"/>
      <w:r w:rsidRPr="007F12F7">
        <w:rPr>
          <w:sz w:val="22"/>
          <w:szCs w:val="22"/>
        </w:rPr>
        <w:t xml:space="preserve"> E1. Compétition entre substitution et élimination, Mécanisme E</w:t>
      </w:r>
      <w:r w:rsidRPr="007F12F7">
        <w:rPr>
          <w:sz w:val="22"/>
          <w:szCs w:val="22"/>
          <w:vertAlign w:val="subscript"/>
        </w:rPr>
        <w:t>1</w:t>
      </w:r>
      <w:r w:rsidRPr="007F12F7">
        <w:rPr>
          <w:sz w:val="22"/>
          <w:szCs w:val="22"/>
        </w:rPr>
        <w:t>Cb. Mécanisme E</w:t>
      </w:r>
      <w:r w:rsidRPr="007F12F7">
        <w:rPr>
          <w:sz w:val="22"/>
          <w:szCs w:val="22"/>
          <w:vertAlign w:val="subscript"/>
        </w:rPr>
        <w:t>2</w:t>
      </w:r>
      <w:r w:rsidRPr="007F12F7">
        <w:rPr>
          <w:sz w:val="22"/>
          <w:szCs w:val="22"/>
        </w:rPr>
        <w:t xml:space="preserve">C. Elimination par pyrolyse. Mécanisme </w:t>
      </w:r>
      <w:proofErr w:type="spellStart"/>
      <w:r w:rsidRPr="007F12F7">
        <w:rPr>
          <w:sz w:val="22"/>
          <w:szCs w:val="22"/>
        </w:rPr>
        <w:t>Ei</w:t>
      </w:r>
      <w:proofErr w:type="spellEnd"/>
      <w:r w:rsidRPr="007F12F7">
        <w:rPr>
          <w:sz w:val="22"/>
          <w:szCs w:val="22"/>
        </w:rPr>
        <w:t>, avec état de transition cyclique. Mécanisme d’élimination radicalaire. Réactions d’extrusion. Quelques exemples des réactions d’</w:t>
      </w:r>
      <w:proofErr w:type="spellStart"/>
      <w:r w:rsidRPr="007F12F7">
        <w:rPr>
          <w:sz w:val="22"/>
          <w:szCs w:val="22"/>
        </w:rPr>
        <w:t>éliminatio</w:t>
      </w:r>
      <w:proofErr w:type="spellEnd"/>
      <w:r w:rsidRPr="007F12F7">
        <w:rPr>
          <w:sz w:val="22"/>
          <w:szCs w:val="22"/>
        </w:rPr>
        <w:t>, (-H</w:t>
      </w:r>
      <w:r w:rsidRPr="007F12F7">
        <w:rPr>
          <w:sz w:val="22"/>
          <w:szCs w:val="22"/>
          <w:vertAlign w:val="subscript"/>
        </w:rPr>
        <w:t>2</w:t>
      </w:r>
      <w:r w:rsidRPr="007F12F7">
        <w:rPr>
          <w:sz w:val="22"/>
          <w:szCs w:val="22"/>
        </w:rPr>
        <w:t>O, -HX, -X</w:t>
      </w:r>
      <w:r w:rsidRPr="007F12F7">
        <w:rPr>
          <w:sz w:val="22"/>
          <w:szCs w:val="22"/>
          <w:vertAlign w:val="subscript"/>
        </w:rPr>
        <w:t>2</w:t>
      </w:r>
      <w:r w:rsidRPr="007F12F7">
        <w:rPr>
          <w:sz w:val="22"/>
          <w:szCs w:val="22"/>
        </w:rPr>
        <w:t>…………</w:t>
      </w:r>
      <w:proofErr w:type="gramStart"/>
      <w:r w:rsidRPr="007F12F7">
        <w:rPr>
          <w:sz w:val="22"/>
          <w:szCs w:val="22"/>
        </w:rPr>
        <w:t>… )</w:t>
      </w:r>
      <w:proofErr w:type="gramEnd"/>
      <w:r w:rsidRPr="007F12F7">
        <w:rPr>
          <w:sz w:val="22"/>
          <w:szCs w:val="22"/>
        </w:rPr>
        <w:t>.</w:t>
      </w:r>
    </w:p>
    <w:p w:rsidR="008046AE" w:rsidRDefault="008046AE" w:rsidP="008046AE">
      <w:pPr>
        <w:autoSpaceDE w:val="0"/>
        <w:autoSpaceDN w:val="0"/>
        <w:adjustRightInd w:val="0"/>
        <w:spacing w:line="276" w:lineRule="auto"/>
        <w:rPr>
          <w:b/>
          <w:bCs/>
          <w:color w:val="000000"/>
        </w:rPr>
      </w:pPr>
      <w:r>
        <w:rPr>
          <w:b/>
          <w:bCs/>
          <w:color w:val="000000"/>
        </w:rPr>
        <w:t>Chapitre 4</w:t>
      </w:r>
      <w:r w:rsidRPr="005E0255">
        <w:rPr>
          <w:b/>
          <w:bCs/>
          <w:color w:val="000000"/>
        </w:rPr>
        <w:t> : La réaction</w:t>
      </w:r>
      <w:r>
        <w:rPr>
          <w:b/>
          <w:bCs/>
          <w:color w:val="000000"/>
        </w:rPr>
        <w:t xml:space="preserve"> d’addition sur C=X (X=C, O, N), C≡X (X=C, N)</w:t>
      </w:r>
    </w:p>
    <w:p w:rsidR="008046AE" w:rsidRPr="007F12F7" w:rsidRDefault="008046AE" w:rsidP="008046AE">
      <w:pPr>
        <w:autoSpaceDE w:val="0"/>
        <w:autoSpaceDN w:val="0"/>
        <w:adjustRightInd w:val="0"/>
        <w:spacing w:line="276" w:lineRule="auto"/>
        <w:jc w:val="both"/>
        <w:rPr>
          <w:b/>
          <w:bCs/>
          <w:color w:val="000000"/>
          <w:sz w:val="22"/>
          <w:szCs w:val="22"/>
        </w:rPr>
      </w:pPr>
      <w:r w:rsidRPr="007F12F7">
        <w:rPr>
          <w:sz w:val="22"/>
          <w:szCs w:val="22"/>
        </w:rPr>
        <w:t xml:space="preserve">Addition électrophile sur C=C et </w:t>
      </w:r>
      <w:r w:rsidRPr="007F12F7">
        <w:rPr>
          <w:color w:val="000000"/>
          <w:sz w:val="22"/>
          <w:szCs w:val="22"/>
        </w:rPr>
        <w:t>C≡X</w:t>
      </w:r>
      <w:r w:rsidRPr="007F12F7">
        <w:rPr>
          <w:sz w:val="22"/>
          <w:szCs w:val="22"/>
        </w:rPr>
        <w:t xml:space="preserve"> (X</w:t>
      </w:r>
      <w:r w:rsidRPr="007F12F7">
        <w:rPr>
          <w:sz w:val="22"/>
          <w:szCs w:val="22"/>
          <w:vertAlign w:val="subscript"/>
        </w:rPr>
        <w:t>2</w:t>
      </w:r>
      <w:r w:rsidRPr="007F12F7">
        <w:rPr>
          <w:sz w:val="22"/>
          <w:szCs w:val="22"/>
        </w:rPr>
        <w:t>, HX, H</w:t>
      </w:r>
      <w:r w:rsidRPr="007F12F7">
        <w:rPr>
          <w:sz w:val="22"/>
          <w:szCs w:val="22"/>
          <w:vertAlign w:val="subscript"/>
        </w:rPr>
        <w:t>2</w:t>
      </w:r>
      <w:r w:rsidRPr="007F12F7">
        <w:rPr>
          <w:sz w:val="22"/>
          <w:szCs w:val="22"/>
        </w:rPr>
        <w:t>O,………..). Addition Nucléophile sur C=C, Addition radicalaire. Addition nucléophile et condensation sur C=O (l’addition de H</w:t>
      </w:r>
      <w:r w:rsidRPr="007F12F7">
        <w:rPr>
          <w:sz w:val="22"/>
          <w:szCs w:val="22"/>
          <w:vertAlign w:val="subscript"/>
        </w:rPr>
        <w:t>2</w:t>
      </w:r>
      <w:r w:rsidRPr="007F12F7">
        <w:rPr>
          <w:sz w:val="22"/>
          <w:szCs w:val="22"/>
        </w:rPr>
        <w:t>O, ion cyanure, hydrure, organométallique, ROH, RNH</w:t>
      </w:r>
      <w:r w:rsidRPr="007F12F7">
        <w:rPr>
          <w:sz w:val="22"/>
          <w:szCs w:val="22"/>
          <w:vertAlign w:val="subscript"/>
        </w:rPr>
        <w:t xml:space="preserve">2, </w:t>
      </w:r>
      <w:proofErr w:type="spellStart"/>
      <w:r w:rsidRPr="007F12F7">
        <w:rPr>
          <w:sz w:val="22"/>
          <w:szCs w:val="22"/>
        </w:rPr>
        <w:t>ènole</w:t>
      </w:r>
      <w:proofErr w:type="spellEnd"/>
      <w:r w:rsidRPr="007F12F7">
        <w:rPr>
          <w:sz w:val="22"/>
          <w:szCs w:val="22"/>
        </w:rPr>
        <w:t xml:space="preserve"> et </w:t>
      </w:r>
      <w:proofErr w:type="spellStart"/>
      <w:r w:rsidRPr="007F12F7">
        <w:rPr>
          <w:sz w:val="22"/>
          <w:szCs w:val="22"/>
        </w:rPr>
        <w:t>ènolate</w:t>
      </w:r>
      <w:proofErr w:type="spellEnd"/>
      <w:r w:rsidRPr="007F12F7">
        <w:rPr>
          <w:sz w:val="22"/>
          <w:szCs w:val="22"/>
        </w:rPr>
        <w:t>, réactifs de Wittig</w:t>
      </w:r>
      <w:r w:rsidRPr="007F12F7">
        <w:rPr>
          <w:sz w:val="22"/>
          <w:szCs w:val="22"/>
          <w:vertAlign w:val="subscript"/>
        </w:rPr>
        <w:t>…….</w:t>
      </w:r>
      <w:r w:rsidRPr="007F12F7">
        <w:rPr>
          <w:sz w:val="22"/>
          <w:szCs w:val="22"/>
        </w:rPr>
        <w:t xml:space="preserve">). </w:t>
      </w:r>
    </w:p>
    <w:p w:rsidR="008046AE" w:rsidRDefault="008046AE" w:rsidP="008046AE">
      <w:pPr>
        <w:autoSpaceDE w:val="0"/>
        <w:autoSpaceDN w:val="0"/>
        <w:adjustRightInd w:val="0"/>
        <w:spacing w:line="276" w:lineRule="auto"/>
        <w:rPr>
          <w:b/>
          <w:bCs/>
          <w:color w:val="000000"/>
        </w:rPr>
      </w:pPr>
      <w:r w:rsidRPr="005E0255">
        <w:rPr>
          <w:b/>
          <w:bCs/>
          <w:color w:val="000000"/>
        </w:rPr>
        <w:t>Chapitre 5 : La réaction d’oxydation</w:t>
      </w:r>
    </w:p>
    <w:p w:rsidR="008046AE" w:rsidRPr="007F12F7" w:rsidRDefault="008046AE" w:rsidP="008046AE">
      <w:pPr>
        <w:autoSpaceDE w:val="0"/>
        <w:autoSpaceDN w:val="0"/>
        <w:adjustRightInd w:val="0"/>
        <w:spacing w:line="276" w:lineRule="auto"/>
        <w:jc w:val="both"/>
        <w:rPr>
          <w:b/>
          <w:bCs/>
          <w:color w:val="000000"/>
          <w:sz w:val="22"/>
          <w:szCs w:val="22"/>
        </w:rPr>
      </w:pPr>
      <w:r w:rsidRPr="007F12F7">
        <w:rPr>
          <w:sz w:val="22"/>
          <w:szCs w:val="22"/>
        </w:rPr>
        <w:t xml:space="preserve">Degré d’oxydation. Oxydation des alcanes, cyclanes (cyclohexane), alcènes, alcynes, composés aromatiques, alcools, phénols, aldéhydes, cétones, halogénures et amines. </w:t>
      </w:r>
    </w:p>
    <w:p w:rsidR="008046AE" w:rsidRDefault="008046AE" w:rsidP="008046AE">
      <w:pPr>
        <w:autoSpaceDE w:val="0"/>
        <w:autoSpaceDN w:val="0"/>
        <w:adjustRightInd w:val="0"/>
        <w:spacing w:line="276" w:lineRule="auto"/>
        <w:rPr>
          <w:b/>
          <w:bCs/>
          <w:color w:val="000000"/>
        </w:rPr>
      </w:pPr>
      <w:r w:rsidRPr="005E0255">
        <w:rPr>
          <w:b/>
          <w:bCs/>
          <w:color w:val="000000"/>
        </w:rPr>
        <w:t>Chapitre 6 : La réaction</w:t>
      </w:r>
      <w:r>
        <w:rPr>
          <w:b/>
          <w:bCs/>
          <w:color w:val="000000"/>
        </w:rPr>
        <w:t xml:space="preserve"> de réduction</w:t>
      </w:r>
    </w:p>
    <w:p w:rsidR="008046AE" w:rsidRPr="007F12F7" w:rsidRDefault="008046AE" w:rsidP="008046AE">
      <w:pPr>
        <w:autoSpaceDE w:val="0"/>
        <w:autoSpaceDN w:val="0"/>
        <w:adjustRightInd w:val="0"/>
        <w:spacing w:line="276" w:lineRule="auto"/>
        <w:jc w:val="both"/>
        <w:rPr>
          <w:b/>
          <w:bCs/>
          <w:color w:val="000000"/>
          <w:sz w:val="22"/>
          <w:szCs w:val="22"/>
        </w:rPr>
      </w:pPr>
      <w:r w:rsidRPr="007F12F7">
        <w:rPr>
          <w:sz w:val="22"/>
          <w:szCs w:val="22"/>
        </w:rPr>
        <w:t xml:space="preserve">Réduction des alcènes, alcynes, composés aromatiques, quinones, aldéhydes, cétones, acides, halogénures et dérivés nitrés. </w:t>
      </w:r>
    </w:p>
    <w:p w:rsidR="008046AE" w:rsidRDefault="008046AE" w:rsidP="008046AE">
      <w:pPr>
        <w:spacing w:line="276" w:lineRule="auto"/>
        <w:rPr>
          <w:b/>
          <w:bCs/>
          <w:color w:val="000000"/>
        </w:rPr>
      </w:pPr>
      <w:r w:rsidRPr="005E0255">
        <w:rPr>
          <w:b/>
          <w:bCs/>
          <w:color w:val="000000"/>
        </w:rPr>
        <w:t xml:space="preserve">Chapitre 7 : Les réarrangements </w:t>
      </w:r>
    </w:p>
    <w:p w:rsidR="008046AE" w:rsidRPr="007F12F7" w:rsidRDefault="008046AE" w:rsidP="008046AE">
      <w:pPr>
        <w:spacing w:line="276" w:lineRule="auto"/>
        <w:rPr>
          <w:b/>
          <w:bCs/>
          <w:color w:val="000000"/>
          <w:sz w:val="22"/>
          <w:szCs w:val="22"/>
        </w:rPr>
      </w:pPr>
      <w:r w:rsidRPr="007F12F7">
        <w:rPr>
          <w:sz w:val="22"/>
          <w:szCs w:val="22"/>
        </w:rPr>
        <w:t xml:space="preserve">Réarrangements de carbone à carbone. Réarrangements de carbone à azote. Réarrangements de carbone à oxygène. Réarrangements </w:t>
      </w:r>
      <w:proofErr w:type="spellStart"/>
      <w:r w:rsidRPr="007F12F7">
        <w:rPr>
          <w:sz w:val="22"/>
          <w:szCs w:val="22"/>
        </w:rPr>
        <w:t>électrocycliques</w:t>
      </w:r>
      <w:proofErr w:type="spellEnd"/>
      <w:r w:rsidRPr="007F12F7">
        <w:rPr>
          <w:sz w:val="22"/>
          <w:szCs w:val="22"/>
        </w:rPr>
        <w:t xml:space="preserve">. Réarrangements </w:t>
      </w:r>
      <w:proofErr w:type="spellStart"/>
      <w:r w:rsidRPr="007F12F7">
        <w:rPr>
          <w:sz w:val="22"/>
          <w:szCs w:val="22"/>
        </w:rPr>
        <w:t>sigmatropiques</w:t>
      </w:r>
      <w:proofErr w:type="spellEnd"/>
      <w:r w:rsidRPr="007F12F7">
        <w:rPr>
          <w:sz w:val="22"/>
          <w:szCs w:val="22"/>
        </w:rPr>
        <w:t>.</w:t>
      </w:r>
    </w:p>
    <w:p w:rsidR="008046AE" w:rsidRPr="007F12F7" w:rsidRDefault="008046AE" w:rsidP="008046AE">
      <w:pPr>
        <w:spacing w:line="276" w:lineRule="auto"/>
        <w:jc w:val="both"/>
        <w:rPr>
          <w:rFonts w:ascii="Calibri" w:hAnsi="Calibri"/>
          <w:b/>
          <w:bCs/>
          <w:sz w:val="22"/>
          <w:szCs w:val="22"/>
        </w:rPr>
      </w:pPr>
      <w:r w:rsidRPr="005E0255">
        <w:rPr>
          <w:b/>
          <w:bCs/>
          <w:color w:val="000000"/>
        </w:rPr>
        <w:t xml:space="preserve">Chapitre </w:t>
      </w:r>
      <w:r>
        <w:rPr>
          <w:b/>
          <w:bCs/>
          <w:color w:val="000000"/>
        </w:rPr>
        <w:t>8 </w:t>
      </w:r>
      <w:proofErr w:type="gramStart"/>
      <w:r>
        <w:rPr>
          <w:b/>
          <w:bCs/>
          <w:color w:val="000000"/>
        </w:rPr>
        <w:t xml:space="preserve">:  </w:t>
      </w:r>
      <w:r w:rsidRPr="00E04972">
        <w:rPr>
          <w:color w:val="000000"/>
        </w:rPr>
        <w:t>Notion</w:t>
      </w:r>
      <w:r>
        <w:rPr>
          <w:color w:val="000000"/>
        </w:rPr>
        <w:t>s</w:t>
      </w:r>
      <w:proofErr w:type="gramEnd"/>
      <w:r w:rsidRPr="00E04972">
        <w:rPr>
          <w:color w:val="000000"/>
        </w:rPr>
        <w:t xml:space="preserve"> de la bio</w:t>
      </w:r>
      <w:r>
        <w:rPr>
          <w:color w:val="000000"/>
        </w:rPr>
        <w:t>-</w:t>
      </w:r>
      <w:r w:rsidRPr="00E04972">
        <w:rPr>
          <w:color w:val="000000"/>
        </w:rPr>
        <w:t xml:space="preserve"> inorganique</w:t>
      </w:r>
      <w:r w:rsidRPr="005E0255">
        <w:rPr>
          <w:b/>
          <w:bCs/>
          <w:color w:val="000000"/>
        </w:rPr>
        <w:t>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Pr="000E0E4A" w:rsidRDefault="008046AE" w:rsidP="008046AE">
      <w:pPr>
        <w:autoSpaceDE w:val="0"/>
        <w:autoSpaceDN w:val="0"/>
        <w:adjustRightInd w:val="0"/>
        <w:jc w:val="both"/>
        <w:rPr>
          <w:color w:val="000000"/>
          <w:sz w:val="22"/>
          <w:szCs w:val="22"/>
        </w:rPr>
      </w:pPr>
      <w:r w:rsidRPr="000E0E4A">
        <w:rPr>
          <w:color w:val="000000"/>
          <w:sz w:val="22"/>
          <w:szCs w:val="22"/>
        </w:rPr>
        <w:t xml:space="preserve">- K. Peter C. </w:t>
      </w:r>
      <w:proofErr w:type="spellStart"/>
      <w:r w:rsidRPr="000E0E4A">
        <w:rPr>
          <w:color w:val="000000"/>
          <w:sz w:val="22"/>
          <w:szCs w:val="22"/>
        </w:rPr>
        <w:t>Vollhardt</w:t>
      </w:r>
      <w:proofErr w:type="spellEnd"/>
      <w:r w:rsidRPr="000E0E4A">
        <w:rPr>
          <w:color w:val="000000"/>
          <w:sz w:val="22"/>
          <w:szCs w:val="22"/>
        </w:rPr>
        <w:t xml:space="preserve">, Neil. E. </w:t>
      </w:r>
      <w:proofErr w:type="spellStart"/>
      <w:r w:rsidRPr="000E0E4A">
        <w:rPr>
          <w:color w:val="000000"/>
          <w:sz w:val="22"/>
          <w:szCs w:val="22"/>
        </w:rPr>
        <w:t>Schore</w:t>
      </w:r>
      <w:proofErr w:type="spellEnd"/>
      <w:r w:rsidRPr="000E0E4A">
        <w:rPr>
          <w:color w:val="000000"/>
          <w:sz w:val="22"/>
          <w:szCs w:val="22"/>
        </w:rPr>
        <w:t xml:space="preserve">, </w:t>
      </w:r>
      <w:r w:rsidRPr="000E0E4A">
        <w:rPr>
          <w:i/>
          <w:iCs/>
          <w:color w:val="000000"/>
          <w:sz w:val="22"/>
          <w:szCs w:val="22"/>
        </w:rPr>
        <w:t>Traité de chimie organique</w:t>
      </w:r>
      <w:r w:rsidRPr="000E0E4A">
        <w:rPr>
          <w:color w:val="000000"/>
          <w:sz w:val="22"/>
          <w:szCs w:val="22"/>
        </w:rPr>
        <w:t>, 4</w:t>
      </w:r>
      <w:r w:rsidRPr="000E0E4A">
        <w:rPr>
          <w:color w:val="000000"/>
          <w:sz w:val="22"/>
          <w:szCs w:val="22"/>
          <w:vertAlign w:val="superscript"/>
        </w:rPr>
        <w:t>e</w:t>
      </w:r>
      <w:r w:rsidRPr="000E0E4A">
        <w:rPr>
          <w:color w:val="000000"/>
          <w:sz w:val="22"/>
          <w:szCs w:val="22"/>
        </w:rPr>
        <w:t xml:space="preserve"> éd</w:t>
      </w:r>
      <w:r>
        <w:rPr>
          <w:color w:val="000000"/>
          <w:sz w:val="22"/>
          <w:szCs w:val="22"/>
        </w:rPr>
        <w:t>.</w:t>
      </w:r>
      <w:r w:rsidRPr="000E0E4A">
        <w:rPr>
          <w:color w:val="000000"/>
          <w:sz w:val="22"/>
          <w:szCs w:val="22"/>
        </w:rPr>
        <w:t xml:space="preserve">, Ed. De Boeck, Bruxelles, (2004). </w:t>
      </w:r>
    </w:p>
    <w:p w:rsidR="008046AE" w:rsidRPr="000E0E4A" w:rsidRDefault="008046AE" w:rsidP="008046AE">
      <w:pPr>
        <w:autoSpaceDE w:val="0"/>
        <w:autoSpaceDN w:val="0"/>
        <w:adjustRightInd w:val="0"/>
        <w:rPr>
          <w:sz w:val="22"/>
          <w:szCs w:val="22"/>
        </w:rPr>
      </w:pPr>
      <w:r w:rsidRPr="000E0E4A">
        <w:rPr>
          <w:sz w:val="22"/>
          <w:szCs w:val="22"/>
        </w:rPr>
        <w:t xml:space="preserve">- J. </w:t>
      </w:r>
      <w:proofErr w:type="spellStart"/>
      <w:r w:rsidRPr="000E0E4A">
        <w:rPr>
          <w:sz w:val="22"/>
          <w:szCs w:val="22"/>
        </w:rPr>
        <w:t>Mcmurry</w:t>
      </w:r>
      <w:proofErr w:type="spellEnd"/>
      <w:r w:rsidRPr="000E0E4A">
        <w:rPr>
          <w:sz w:val="22"/>
          <w:szCs w:val="22"/>
        </w:rPr>
        <w:t xml:space="preserve">, E. </w:t>
      </w:r>
      <w:proofErr w:type="spellStart"/>
      <w:r w:rsidRPr="000E0E4A">
        <w:rPr>
          <w:sz w:val="22"/>
          <w:szCs w:val="22"/>
        </w:rPr>
        <w:t>Simaanek</w:t>
      </w:r>
      <w:proofErr w:type="spellEnd"/>
      <w:r w:rsidRPr="000E0E4A">
        <w:rPr>
          <w:sz w:val="22"/>
          <w:szCs w:val="22"/>
        </w:rPr>
        <w:t xml:space="preserve">. </w:t>
      </w:r>
      <w:r w:rsidRPr="000E0E4A">
        <w:rPr>
          <w:i/>
          <w:iCs/>
          <w:sz w:val="22"/>
          <w:szCs w:val="22"/>
        </w:rPr>
        <w:t>Chimie organique Les grands principes -Cours et exercices corrigés</w:t>
      </w:r>
      <w:r w:rsidRPr="000E0E4A">
        <w:rPr>
          <w:sz w:val="22"/>
          <w:szCs w:val="22"/>
        </w:rPr>
        <w:t>. 2ème éd., DUNOD, (2007).</w:t>
      </w:r>
    </w:p>
    <w:p w:rsidR="008046AE" w:rsidRPr="000E0E4A" w:rsidRDefault="008046AE" w:rsidP="008046AE">
      <w:pPr>
        <w:autoSpaceDE w:val="0"/>
        <w:autoSpaceDN w:val="0"/>
        <w:adjustRightInd w:val="0"/>
        <w:jc w:val="both"/>
        <w:rPr>
          <w:color w:val="000000"/>
          <w:sz w:val="22"/>
          <w:szCs w:val="22"/>
        </w:rPr>
      </w:pPr>
      <w:r w:rsidRPr="000E0E4A">
        <w:rPr>
          <w:color w:val="000000"/>
          <w:sz w:val="22"/>
          <w:szCs w:val="22"/>
        </w:rPr>
        <w:t xml:space="preserve">- J. </w:t>
      </w:r>
      <w:proofErr w:type="spellStart"/>
      <w:r w:rsidRPr="000E0E4A">
        <w:rPr>
          <w:color w:val="000000"/>
          <w:sz w:val="22"/>
          <w:szCs w:val="22"/>
        </w:rPr>
        <w:t>McMurry</w:t>
      </w:r>
      <w:proofErr w:type="spellEnd"/>
      <w:r w:rsidRPr="000E0E4A">
        <w:rPr>
          <w:color w:val="000000"/>
          <w:sz w:val="22"/>
          <w:szCs w:val="22"/>
        </w:rPr>
        <w:t>, « </w:t>
      </w:r>
      <w:r w:rsidRPr="000E0E4A">
        <w:rPr>
          <w:i/>
          <w:iCs/>
          <w:color w:val="000000"/>
          <w:sz w:val="22"/>
          <w:szCs w:val="22"/>
        </w:rPr>
        <w:t>Chimie organique : Les Grands Principes, cours et exercices corrigés</w:t>
      </w:r>
      <w:r w:rsidRPr="000E0E4A">
        <w:rPr>
          <w:color w:val="000000"/>
          <w:sz w:val="22"/>
          <w:szCs w:val="22"/>
        </w:rPr>
        <w:t xml:space="preserve">, Ed. </w:t>
      </w:r>
      <w:proofErr w:type="spellStart"/>
      <w:r w:rsidRPr="000E0E4A">
        <w:rPr>
          <w:color w:val="000000"/>
          <w:sz w:val="22"/>
          <w:szCs w:val="22"/>
        </w:rPr>
        <w:t>Dunod</w:t>
      </w:r>
      <w:proofErr w:type="spellEnd"/>
      <w:r w:rsidRPr="000E0E4A">
        <w:rPr>
          <w:color w:val="000000"/>
          <w:sz w:val="22"/>
          <w:szCs w:val="22"/>
        </w:rPr>
        <w:t>, 2000.</w:t>
      </w:r>
    </w:p>
    <w:p w:rsidR="008046AE" w:rsidRPr="000E0E4A" w:rsidRDefault="008046AE" w:rsidP="008046AE">
      <w:pPr>
        <w:autoSpaceDE w:val="0"/>
        <w:autoSpaceDN w:val="0"/>
        <w:adjustRightInd w:val="0"/>
        <w:jc w:val="both"/>
        <w:rPr>
          <w:color w:val="000000"/>
          <w:sz w:val="22"/>
          <w:szCs w:val="22"/>
        </w:rPr>
      </w:pPr>
      <w:r w:rsidRPr="000E0E4A">
        <w:rPr>
          <w:color w:val="000000"/>
          <w:sz w:val="22"/>
          <w:szCs w:val="22"/>
        </w:rPr>
        <w:t xml:space="preserve">- N. Lubin-Germai, J. </w:t>
      </w:r>
      <w:proofErr w:type="spellStart"/>
      <w:r w:rsidRPr="000E0E4A">
        <w:rPr>
          <w:color w:val="000000"/>
          <w:sz w:val="22"/>
          <w:szCs w:val="22"/>
        </w:rPr>
        <w:t>Uziel</w:t>
      </w:r>
      <w:proofErr w:type="spellEnd"/>
      <w:r w:rsidRPr="000E0E4A">
        <w:rPr>
          <w:color w:val="000000"/>
          <w:sz w:val="22"/>
          <w:szCs w:val="22"/>
        </w:rPr>
        <w:t>, </w:t>
      </w:r>
      <w:r w:rsidRPr="000E0E4A">
        <w:rPr>
          <w:i/>
          <w:iCs/>
          <w:color w:val="000000"/>
          <w:sz w:val="22"/>
          <w:szCs w:val="22"/>
        </w:rPr>
        <w:t xml:space="preserve">Chimie organique en 25 </w:t>
      </w:r>
      <w:proofErr w:type="gramStart"/>
      <w:r w:rsidRPr="000E0E4A">
        <w:rPr>
          <w:i/>
          <w:iCs/>
          <w:color w:val="000000"/>
          <w:sz w:val="22"/>
          <w:szCs w:val="22"/>
        </w:rPr>
        <w:t>fiche</w:t>
      </w:r>
      <w:proofErr w:type="gramEnd"/>
      <w:r w:rsidRPr="000E0E4A">
        <w:rPr>
          <w:color w:val="000000"/>
          <w:sz w:val="22"/>
          <w:szCs w:val="22"/>
        </w:rPr>
        <w:t xml:space="preserve">, Ed. </w:t>
      </w:r>
      <w:proofErr w:type="spellStart"/>
      <w:r w:rsidRPr="000E0E4A">
        <w:rPr>
          <w:color w:val="000000"/>
          <w:sz w:val="22"/>
          <w:szCs w:val="22"/>
        </w:rPr>
        <w:t>Dunod</w:t>
      </w:r>
      <w:proofErr w:type="spellEnd"/>
      <w:r w:rsidRPr="000E0E4A">
        <w:rPr>
          <w:color w:val="000000"/>
          <w:sz w:val="22"/>
          <w:szCs w:val="22"/>
        </w:rPr>
        <w:t>, Paris, (2008).</w:t>
      </w:r>
    </w:p>
    <w:p w:rsidR="008046AE" w:rsidRPr="000E0E4A" w:rsidRDefault="008046AE" w:rsidP="008046AE">
      <w:pPr>
        <w:autoSpaceDE w:val="0"/>
        <w:autoSpaceDN w:val="0"/>
        <w:adjustRightInd w:val="0"/>
        <w:jc w:val="both"/>
        <w:rPr>
          <w:color w:val="000000"/>
          <w:sz w:val="22"/>
          <w:szCs w:val="22"/>
        </w:rPr>
      </w:pPr>
      <w:r w:rsidRPr="000E0E4A">
        <w:rPr>
          <w:color w:val="000000"/>
          <w:sz w:val="22"/>
          <w:szCs w:val="22"/>
        </w:rPr>
        <w:t xml:space="preserve">- T. Jenny, </w:t>
      </w:r>
      <w:r w:rsidRPr="000E0E4A">
        <w:rPr>
          <w:i/>
          <w:iCs/>
          <w:color w:val="000000"/>
          <w:sz w:val="22"/>
          <w:szCs w:val="22"/>
        </w:rPr>
        <w:t>Chimie organique cours de base</w:t>
      </w:r>
      <w:r w:rsidRPr="000E0E4A">
        <w:rPr>
          <w:color w:val="000000"/>
          <w:sz w:val="22"/>
          <w:szCs w:val="22"/>
        </w:rPr>
        <w:t>»,</w:t>
      </w:r>
      <w:r w:rsidRPr="000E0E4A">
        <w:rPr>
          <w:sz w:val="22"/>
          <w:szCs w:val="22"/>
        </w:rPr>
        <w:t xml:space="preserve"> Institut de chimie organique, Uni. </w:t>
      </w:r>
      <w:proofErr w:type="gramStart"/>
      <w:r w:rsidRPr="000E0E4A">
        <w:rPr>
          <w:sz w:val="22"/>
          <w:szCs w:val="22"/>
        </w:rPr>
        <w:t>de</w:t>
      </w:r>
      <w:proofErr w:type="gramEnd"/>
      <w:r w:rsidRPr="000E0E4A">
        <w:rPr>
          <w:sz w:val="22"/>
          <w:szCs w:val="22"/>
        </w:rPr>
        <w:t xml:space="preserve"> Fribourg, (1995).</w:t>
      </w:r>
    </w:p>
    <w:p w:rsidR="008046AE" w:rsidRPr="000E0E4A" w:rsidRDefault="008046AE" w:rsidP="008046AE">
      <w:pPr>
        <w:pStyle w:val="Paragraphedeliste"/>
        <w:autoSpaceDE w:val="0"/>
        <w:autoSpaceDN w:val="0"/>
        <w:adjustRightInd w:val="0"/>
        <w:ind w:left="0"/>
        <w:jc w:val="both"/>
        <w:rPr>
          <w:color w:val="000000"/>
          <w:sz w:val="22"/>
          <w:szCs w:val="22"/>
          <w:lang w:val="en-US"/>
        </w:rPr>
      </w:pPr>
      <w:r w:rsidRPr="000E0E4A">
        <w:rPr>
          <w:color w:val="000000"/>
          <w:sz w:val="22"/>
          <w:szCs w:val="22"/>
          <w:lang w:val="en-US"/>
        </w:rPr>
        <w:t>- M. B. Smith, Jerry March «</w:t>
      </w:r>
      <w:r w:rsidRPr="000E0E4A">
        <w:rPr>
          <w:i/>
          <w:iCs/>
          <w:color w:val="000000"/>
          <w:sz w:val="22"/>
          <w:szCs w:val="22"/>
          <w:lang w:val="en-US"/>
        </w:rPr>
        <w:t>March’s advanced organic chemistry: reactions, mechanisms and structure</w:t>
      </w:r>
      <w:r w:rsidRPr="000E0E4A">
        <w:rPr>
          <w:color w:val="000000"/>
          <w:sz w:val="22"/>
          <w:szCs w:val="22"/>
          <w:lang w:val="en-US"/>
        </w:rPr>
        <w:t>», 6</w:t>
      </w:r>
      <w:r w:rsidRPr="000E0E4A">
        <w:rPr>
          <w:color w:val="000000"/>
          <w:sz w:val="22"/>
          <w:szCs w:val="22"/>
          <w:vertAlign w:val="superscript"/>
          <w:lang w:val="en-US"/>
        </w:rPr>
        <w:t>eme</w:t>
      </w:r>
      <w:r w:rsidRPr="000E0E4A">
        <w:rPr>
          <w:color w:val="000000"/>
          <w:sz w:val="22"/>
          <w:szCs w:val="22"/>
          <w:lang w:val="en-US"/>
        </w:rPr>
        <w:t xml:space="preserve"> edition, Ed. John Wiley &amp; Sons, Inc., Hoboken, New Jersey, (2007).</w:t>
      </w:r>
    </w:p>
    <w:p w:rsidR="008046AE" w:rsidRPr="000E0E4A" w:rsidRDefault="008046AE" w:rsidP="008046AE">
      <w:pPr>
        <w:rPr>
          <w:sz w:val="22"/>
          <w:szCs w:val="22"/>
        </w:rPr>
      </w:pPr>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2</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r>
      <w:r>
        <w:rPr>
          <w:rFonts w:ascii="Calibri" w:hAnsi="Calibri"/>
          <w:b/>
          <w:bCs/>
          <w:i/>
        </w:rPr>
        <w:t>transversale</w:t>
      </w:r>
    </w:p>
    <w:p w:rsidR="008046AE" w:rsidRPr="0014689C" w:rsidRDefault="008046AE" w:rsidP="008046AE">
      <w:pPr>
        <w:jc w:val="both"/>
        <w:rPr>
          <w:rFonts w:ascii="Calibri" w:hAnsi="Calibri"/>
          <w:b/>
        </w:rPr>
      </w:pPr>
      <w:r w:rsidRPr="002A7FE5">
        <w:rPr>
          <w:rFonts w:ascii="Calibri" w:hAnsi="Calibri"/>
          <w:b/>
          <w:i/>
          <w:iCs/>
        </w:rPr>
        <w:t>Intitulé de la matière :</w:t>
      </w:r>
      <w:r w:rsidRPr="002A7FE5">
        <w:rPr>
          <w:rFonts w:ascii="Calibri" w:hAnsi="Calibri" w:cs="Arial"/>
          <w:i/>
          <w:iCs/>
          <w:sz w:val="22"/>
          <w:szCs w:val="22"/>
        </w:rPr>
        <w:t xml:space="preserve"> </w:t>
      </w:r>
      <w:r w:rsidRPr="00A80819">
        <w:rPr>
          <w:rFonts w:ascii="Arial" w:hAnsi="Arial" w:cs="Arial"/>
          <w:i/>
          <w:iCs/>
          <w:sz w:val="26"/>
          <w:szCs w:val="26"/>
        </w:rPr>
        <w:t xml:space="preserve">Anglais </w:t>
      </w:r>
      <w:r>
        <w:rPr>
          <w:rFonts w:ascii="Arial" w:hAnsi="Arial" w:cs="Arial"/>
          <w:i/>
          <w:iCs/>
          <w:sz w:val="26"/>
          <w:szCs w:val="26"/>
        </w:rPr>
        <w:t>2</w:t>
      </w:r>
      <w:r>
        <w:rPr>
          <w:rFonts w:ascii="Arial" w:hAnsi="Arial" w:cs="Arial"/>
          <w:b/>
          <w:bCs/>
          <w:sz w:val="26"/>
          <w:szCs w:val="26"/>
        </w:rPr>
        <w:t xml:space="preserve">  </w:t>
      </w:r>
      <w:r w:rsidRPr="002A7FE5">
        <w:rPr>
          <w:rFonts w:ascii="Calibri" w:hAnsi="Calibri"/>
          <w:i/>
          <w:iCs/>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1</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Pr="0014689C" w:rsidRDefault="008046AE" w:rsidP="008046AE">
      <w:pPr>
        <w:jc w:val="both"/>
        <w:rPr>
          <w:rFonts w:ascii="Calibri" w:hAnsi="Calibri"/>
        </w:rPr>
      </w:pPr>
      <w:r w:rsidRPr="005E0255">
        <w:rPr>
          <w:b/>
          <w:bCs/>
          <w:color w:val="000000"/>
        </w:rPr>
        <w:t> </w:t>
      </w: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r w:rsidRPr="00CA3CDB">
        <w:rPr>
          <w:rFonts w:ascii="Arial" w:hAnsi="Arial" w:cs="Arial"/>
          <w:sz w:val="22"/>
          <w:szCs w:val="22"/>
        </w:rPr>
        <w:t>travail de compréhension d'article scientifique, de rédaction d'abstract et d'articles</w:t>
      </w:r>
    </w:p>
    <w:p w:rsidR="008046AE" w:rsidRPr="00E04972" w:rsidRDefault="008046AE" w:rsidP="008046AE">
      <w:pPr>
        <w:jc w:val="both"/>
        <w:rPr>
          <w:rFonts w:ascii="Calibri" w:hAnsi="Calibri"/>
          <w:i/>
          <w:sz w:val="16"/>
          <w:szCs w:val="16"/>
        </w:rPr>
      </w:pPr>
    </w:p>
    <w:p w:rsidR="008046AE" w:rsidRPr="00E04972"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r>
        <w:rPr>
          <w:rFonts w:ascii="Calibri" w:hAnsi="Calibri"/>
          <w:b/>
        </w:rPr>
        <w:t>Anglais de base</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Pr="00E04972" w:rsidRDefault="008046AE" w:rsidP="008046AE">
      <w:pPr>
        <w:jc w:val="both"/>
        <w:rPr>
          <w:rFonts w:ascii="Calibri" w:hAnsi="Calibri"/>
          <w:b/>
          <w:sz w:val="16"/>
          <w:szCs w:val="16"/>
        </w:rPr>
      </w:pPr>
    </w:p>
    <w:p w:rsidR="008046AE" w:rsidRPr="00CA3CDB" w:rsidRDefault="008046AE" w:rsidP="008046AE">
      <w:pPr>
        <w:adjustRightInd w:val="0"/>
        <w:jc w:val="both"/>
        <w:rPr>
          <w:rFonts w:ascii="Arial" w:hAnsi="Arial" w:cs="Arial"/>
          <w:sz w:val="22"/>
          <w:szCs w:val="22"/>
        </w:rPr>
      </w:pPr>
      <w:r w:rsidRPr="00CA3CDB">
        <w:rPr>
          <w:rFonts w:ascii="Arial" w:hAnsi="Arial" w:cs="Arial"/>
          <w:b/>
          <w:bCs/>
          <w:sz w:val="22"/>
          <w:szCs w:val="22"/>
          <w:u w:val="single"/>
        </w:rPr>
        <w:t>Ecrit:</w:t>
      </w:r>
      <w:r w:rsidRPr="00CA3CDB">
        <w:rPr>
          <w:rFonts w:ascii="Arial" w:hAnsi="Arial" w:cs="Arial"/>
          <w:sz w:val="22"/>
          <w:szCs w:val="22"/>
        </w:rPr>
        <w:t xml:space="preserve"> travail de compréhension d'article scientifique, de rédaction d'abstract et d'articles.</w:t>
      </w:r>
    </w:p>
    <w:p w:rsidR="008046AE" w:rsidRPr="00CA3CDB" w:rsidRDefault="008046AE" w:rsidP="008046AE">
      <w:pPr>
        <w:adjustRightInd w:val="0"/>
        <w:jc w:val="both"/>
        <w:rPr>
          <w:rFonts w:ascii="Arial" w:hAnsi="Arial" w:cs="Arial"/>
          <w:sz w:val="22"/>
          <w:szCs w:val="22"/>
        </w:rPr>
      </w:pPr>
      <w:r w:rsidRPr="00CA3CDB">
        <w:rPr>
          <w:rFonts w:ascii="Arial" w:hAnsi="Arial" w:cs="Arial"/>
          <w:b/>
          <w:bCs/>
          <w:sz w:val="22"/>
          <w:szCs w:val="22"/>
          <w:u w:val="single"/>
        </w:rPr>
        <w:t>Oral:</w:t>
      </w:r>
      <w:r w:rsidRPr="00CA3CDB">
        <w:rPr>
          <w:rFonts w:ascii="Arial" w:hAnsi="Arial" w:cs="Arial"/>
          <w:sz w:val="22"/>
          <w:szCs w:val="22"/>
        </w:rPr>
        <w:t xml:space="preserve"> s'exprimer avec spontanéité, maîtriser la communication formelle et informelle dans la spécialité.</w:t>
      </w:r>
    </w:p>
    <w:p w:rsidR="008046AE" w:rsidRPr="00CA3CDB" w:rsidRDefault="008046AE" w:rsidP="008046AE">
      <w:pPr>
        <w:adjustRightInd w:val="0"/>
        <w:jc w:val="both"/>
        <w:rPr>
          <w:rFonts w:ascii="Arial" w:hAnsi="Arial" w:cs="Arial"/>
          <w:sz w:val="22"/>
          <w:szCs w:val="22"/>
        </w:rPr>
      </w:pPr>
      <w:r w:rsidRPr="00CA3CDB">
        <w:rPr>
          <w:rFonts w:ascii="Arial" w:hAnsi="Arial" w:cs="Arial"/>
          <w:b/>
          <w:bCs/>
          <w:sz w:val="22"/>
          <w:szCs w:val="22"/>
          <w:u w:val="single"/>
        </w:rPr>
        <w:t>Communication:</w:t>
      </w:r>
      <w:r w:rsidRPr="00CA3CDB">
        <w:rPr>
          <w:rFonts w:ascii="Arial" w:hAnsi="Arial" w:cs="Arial"/>
          <w:sz w:val="22"/>
          <w:szCs w:val="22"/>
        </w:rPr>
        <w:t xml:space="preserve"> participation active à un congrès de type congrès international</w:t>
      </w:r>
    </w:p>
    <w:p w:rsidR="008046AE" w:rsidRPr="00CA3CDB" w:rsidRDefault="008046AE" w:rsidP="008046AE">
      <w:pPr>
        <w:adjustRightInd w:val="0"/>
        <w:jc w:val="both"/>
        <w:rPr>
          <w:rFonts w:ascii="Arial" w:hAnsi="Arial" w:cs="Arial"/>
          <w:sz w:val="22"/>
          <w:szCs w:val="22"/>
        </w:rPr>
      </w:pPr>
      <w:r w:rsidRPr="00CA3CDB">
        <w:rPr>
          <w:rFonts w:ascii="Arial" w:hAnsi="Arial" w:cs="Arial"/>
          <w:sz w:val="22"/>
          <w:szCs w:val="22"/>
        </w:rPr>
        <w:lastRenderedPageBreak/>
        <w:t>En M1, le programme est centré sur l'oral et la présentation de travaux à l'oral, en M2 le programme est centré sur la rédaction d'article scientifique en utilisant les travaux de l'étudiant comme base pour le contenu.</w:t>
      </w:r>
    </w:p>
    <w:p w:rsidR="008046AE" w:rsidRPr="00CA3CDB" w:rsidRDefault="008046AE" w:rsidP="008046AE">
      <w:pPr>
        <w:jc w:val="both"/>
        <w:rPr>
          <w:rFonts w:ascii="Calibri" w:hAnsi="Calibri"/>
          <w:b/>
          <w:sz w:val="22"/>
          <w:szCs w:val="22"/>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Pr="0014689C" w:rsidRDefault="008046AE" w:rsidP="008046AE">
      <w:pPr>
        <w:jc w:val="both"/>
        <w:rPr>
          <w:rFonts w:ascii="Calibri" w:hAnsi="Calibri"/>
        </w:rPr>
      </w:pP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Pr="004D4F85" w:rsidRDefault="008046AE" w:rsidP="008046AE">
      <w:pPr>
        <w:pStyle w:val="Titre"/>
      </w:pPr>
      <w:r w:rsidRPr="004D4F85">
        <w:t>M</w:t>
      </w:r>
      <w:r>
        <w:t>2</w:t>
      </w:r>
      <w:r w:rsidRPr="004D4F85">
        <w:t>S1</w:t>
      </w:r>
    </w:p>
    <w:p w:rsidR="008046AE" w:rsidRPr="004D4F85" w:rsidRDefault="008046AE" w:rsidP="008046AE">
      <w:pPr>
        <w:jc w:val="center"/>
        <w:rPr>
          <w:b/>
          <w:bCs/>
          <w:sz w:val="28"/>
          <w:szCs w:val="28"/>
        </w:rPr>
      </w:pPr>
      <w:r w:rsidRPr="00295EE9">
        <w:rPr>
          <w:b/>
          <w:bCs/>
          <w:noProof/>
          <w:sz w:val="28"/>
          <w:szCs w:val="28"/>
        </w:rPr>
        <w:pict>
          <v:line id="_x0000_s1027" style="position:absolute;left:0;text-align:left;flip:y;z-index:251661312" from="-34.2pt,9.9pt" to="492.9pt,10.5pt" strokeweight="1pt"/>
        </w:pict>
      </w: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CA3CDB" w:rsidRDefault="008046AE" w:rsidP="008046AE">
      <w:pPr>
        <w:jc w:val="both"/>
        <w:rPr>
          <w:rFonts w:ascii="Calibri" w:hAnsi="Calibri"/>
          <w:i/>
          <w:color w:val="C00000"/>
        </w:rPr>
      </w:pPr>
      <w:r w:rsidRPr="00CA3CDB">
        <w:rPr>
          <w:rFonts w:ascii="Calibri" w:hAnsi="Calibri"/>
          <w:b/>
          <w:color w:val="C00000"/>
        </w:rPr>
        <w:t>Semestre </w:t>
      </w:r>
      <w:r w:rsidRPr="00CA3CDB">
        <w:rPr>
          <w:rFonts w:ascii="Calibri" w:hAnsi="Calibri"/>
          <w:b/>
          <w:i/>
          <w:color w:val="C00000"/>
        </w:rPr>
        <w:t>: 3</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sidRPr="00631D3A">
        <w:rPr>
          <w:rFonts w:ascii="Helvetica" w:eastAsia="Times New Roman" w:hAnsi="Helvetica"/>
          <w:b/>
          <w:bCs/>
          <w:i/>
          <w:iCs/>
          <w:color w:val="000000"/>
          <w:lang w:eastAsia="fr-FR"/>
        </w:rPr>
        <w:t>La chimie douce au service des matériaux</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E04972" w:rsidRDefault="008046AE" w:rsidP="008046AE">
      <w:pPr>
        <w:jc w:val="both"/>
        <w:rPr>
          <w:rFonts w:ascii="Calibri" w:hAnsi="Calibri"/>
          <w:sz w:val="16"/>
          <w:szCs w:val="16"/>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L'objectif de ce module est de présenter des voies de synthèse qui représentent des alternatives aux traitements thermiques classiques pour l'élaboration des solides. L'essentiel des ces méthodes consiste en la technique "sol-gel".</w:t>
      </w:r>
    </w:p>
    <w:p w:rsidR="008046AE" w:rsidRPr="007F12F7" w:rsidRDefault="008046AE" w:rsidP="008046AE">
      <w:pPr>
        <w:jc w:val="both"/>
        <w:rPr>
          <w:i/>
        </w:rPr>
      </w:pPr>
    </w:p>
    <w:p w:rsidR="008046AE" w:rsidRPr="0014689C"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pStyle w:val="Titre1"/>
        <w:rPr>
          <w:rFonts w:ascii="Calibri" w:hAnsi="Calibri"/>
        </w:rPr>
      </w:pPr>
    </w:p>
    <w:p w:rsidR="008046AE" w:rsidRPr="00E04972" w:rsidRDefault="008046AE" w:rsidP="008046AE">
      <w:pPr>
        <w:numPr>
          <w:ilvl w:val="0"/>
          <w:numId w:val="4"/>
        </w:numPr>
        <w:autoSpaceDE w:val="0"/>
        <w:autoSpaceDN w:val="0"/>
        <w:jc w:val="both"/>
        <w:rPr>
          <w:rFonts w:ascii="Calibri" w:hAnsi="Calibri"/>
        </w:rPr>
      </w:pPr>
      <w:r w:rsidRPr="0014689C">
        <w:rPr>
          <w:rFonts w:ascii="Calibri" w:hAnsi="Calibri"/>
        </w:rPr>
        <w:t>chimie générale</w:t>
      </w:r>
      <w:r>
        <w:rPr>
          <w:rFonts w:ascii="Calibri" w:hAnsi="Calibri"/>
        </w:rPr>
        <w:t>- Chimie structurale</w:t>
      </w:r>
      <w:r w:rsidRPr="00E04972">
        <w:rPr>
          <w:rFonts w:ascii="Calibri" w:hAnsi="Calibri"/>
        </w:rPr>
        <w:t xml:space="preserve"> </w:t>
      </w:r>
      <w:r>
        <w:rPr>
          <w:rFonts w:ascii="Calibri" w:hAnsi="Calibri"/>
        </w:rPr>
        <w:t>Chimie de l’état solide</w:t>
      </w:r>
    </w:p>
    <w:p w:rsidR="008046AE" w:rsidRDefault="008046AE" w:rsidP="008046AE">
      <w:pPr>
        <w:numPr>
          <w:ilvl w:val="0"/>
          <w:numId w:val="4"/>
        </w:numPr>
        <w:autoSpaceDE w:val="0"/>
        <w:autoSpaceDN w:val="0"/>
        <w:jc w:val="both"/>
        <w:rPr>
          <w:rFonts w:ascii="Calibri" w:hAnsi="Calibri"/>
        </w:rPr>
      </w:pPr>
      <w:r w:rsidRPr="00B611B0">
        <w:rPr>
          <w:rFonts w:ascii="Calibri" w:hAnsi="Calibri"/>
        </w:rPr>
        <w:t>Chimie inorganique : structures et propriétés</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 xml:space="preserve">1. Les </w:t>
      </w:r>
      <w:proofErr w:type="gramStart"/>
      <w:r w:rsidRPr="007F12F7">
        <w:rPr>
          <w:rFonts w:eastAsia="Times New Roman"/>
          <w:color w:val="000000"/>
          <w:lang w:eastAsia="fr-FR"/>
        </w:rPr>
        <w:t>matériaux bio inspirés</w:t>
      </w:r>
      <w:proofErr w:type="gramEnd"/>
      <w:r w:rsidRPr="007F12F7">
        <w:rPr>
          <w:rFonts w:eastAsia="Times New Roman"/>
          <w:color w:val="000000"/>
          <w:lang w:eastAsia="fr-FR"/>
        </w:rPr>
        <w:t> </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2. Les condensations inorganiques en solution aqueuse ou la voie colloïdale</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3. Les polymérisations inorganiques en solution non aqueuse ou voie polymérique</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4. Les applications des matériaux "sol-gel"</w:t>
      </w:r>
    </w:p>
    <w:p w:rsidR="008046AE" w:rsidRPr="007F12F7" w:rsidRDefault="008046AE" w:rsidP="008046AE">
      <w:pPr>
        <w:shd w:val="clear" w:color="auto" w:fill="FFFFFF"/>
        <w:rPr>
          <w:rFonts w:eastAsia="Times New Roman"/>
          <w:color w:val="000000"/>
          <w:lang w:eastAsia="fr-FR"/>
        </w:rPr>
      </w:pPr>
      <w:r w:rsidRPr="007F12F7">
        <w:rPr>
          <w:rFonts w:eastAsia="Times New Roman"/>
          <w:color w:val="000000"/>
          <w:lang w:eastAsia="fr-FR"/>
        </w:rPr>
        <w:t xml:space="preserve"> les différentes applications </w:t>
      </w:r>
      <w:proofErr w:type="gramStart"/>
      <w:r w:rsidRPr="007F12F7">
        <w:rPr>
          <w:rFonts w:eastAsia="Times New Roman"/>
          <w:color w:val="000000"/>
          <w:lang w:eastAsia="fr-FR"/>
        </w:rPr>
        <w:t>( les</w:t>
      </w:r>
      <w:proofErr w:type="gramEnd"/>
      <w:r w:rsidRPr="007F12F7">
        <w:rPr>
          <w:rFonts w:eastAsia="Times New Roman"/>
          <w:color w:val="000000"/>
          <w:lang w:eastAsia="fr-FR"/>
        </w:rPr>
        <w:t xml:space="preserve"> cellules solaires, les films électro-chromiques, les surfaces autonettoyantes...)</w:t>
      </w:r>
    </w:p>
    <w:p w:rsidR="008046AE" w:rsidRPr="007F12F7" w:rsidRDefault="008046AE" w:rsidP="008046AE">
      <w:pPr>
        <w:tabs>
          <w:tab w:val="left" w:pos="1965"/>
        </w:tabs>
      </w:pPr>
      <w:r w:rsidRPr="007F12F7">
        <w:tab/>
      </w:r>
    </w:p>
    <w:p w:rsidR="008046AE" w:rsidRDefault="008046AE" w:rsidP="008046AE">
      <w:pPr>
        <w:numPr>
          <w:ilvl w:val="0"/>
          <w:numId w:val="5"/>
        </w:numPr>
        <w:autoSpaceDE w:val="0"/>
        <w:autoSpaceDN w:val="0"/>
        <w:jc w:val="both"/>
        <w:rPr>
          <w:rFonts w:ascii="Calibri" w:hAnsi="Calibri"/>
        </w:rPr>
      </w:pPr>
      <w:r w:rsidRPr="0014689C">
        <w:rPr>
          <w:rFonts w:ascii="Calibri" w:hAnsi="Calibri"/>
          <w:b/>
          <w:bCs/>
        </w:rPr>
        <w:t>Ouvrages de référence :</w:t>
      </w:r>
      <w:r w:rsidRPr="0014689C">
        <w:rPr>
          <w:rFonts w:ascii="Calibri" w:hAnsi="Calibri"/>
        </w:rPr>
        <w:t xml:space="preserve"> 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t>Semestre </w:t>
      </w:r>
      <w:r w:rsidRPr="0099535B">
        <w:rPr>
          <w:rFonts w:ascii="Calibri" w:hAnsi="Calibri"/>
          <w:b/>
          <w:i/>
          <w:color w:val="C00000"/>
        </w:rPr>
        <w:t>: 3</w:t>
      </w:r>
    </w:p>
    <w:p w:rsidR="008046AE" w:rsidRPr="0014689C" w:rsidRDefault="008046AE" w:rsidP="008046AE">
      <w:pPr>
        <w:jc w:val="both"/>
        <w:rPr>
          <w:rFonts w:ascii="Calibri" w:hAnsi="Calibri"/>
          <w:b/>
        </w:rPr>
      </w:pPr>
      <w:r w:rsidRPr="0014689C">
        <w:rPr>
          <w:rFonts w:ascii="Calibri" w:hAnsi="Calibri"/>
          <w:b/>
        </w:rPr>
        <w:t xml:space="preserve">Intitulé de la matière : </w:t>
      </w:r>
      <w:r>
        <w:rPr>
          <w:rFonts w:ascii="Arial" w:hAnsi="Arial" w:cs="Arial"/>
          <w:sz w:val="22"/>
          <w:szCs w:val="22"/>
        </w:rPr>
        <w:t xml:space="preserve">Hybrides </w:t>
      </w:r>
      <w:proofErr w:type="spellStart"/>
      <w:r>
        <w:rPr>
          <w:rFonts w:ascii="Arial" w:hAnsi="Arial" w:cs="Arial"/>
          <w:sz w:val="22"/>
          <w:szCs w:val="22"/>
        </w:rPr>
        <w:t>organo</w:t>
      </w:r>
      <w:proofErr w:type="spellEnd"/>
      <w:r>
        <w:rPr>
          <w:rFonts w:ascii="Arial" w:hAnsi="Arial" w:cs="Arial"/>
          <w:sz w:val="22"/>
          <w:szCs w:val="22"/>
        </w:rPr>
        <w:t>-inorganiques par auto-assemblage</w:t>
      </w:r>
      <w:r w:rsidRPr="0014689C">
        <w:rPr>
          <w:rFonts w:ascii="Calibri" w:hAnsi="Calibri"/>
          <w:b/>
        </w:rPr>
        <w:tab/>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E04972" w:rsidRDefault="008046AE" w:rsidP="008046AE">
      <w:pPr>
        <w:spacing w:line="276" w:lineRule="auto"/>
        <w:ind w:right="282"/>
        <w:rPr>
          <w:rFonts w:ascii="Arial" w:hAnsi="Arial" w:cs="Arial"/>
          <w:bCs/>
          <w:iCs/>
          <w:sz w:val="16"/>
          <w:szCs w:val="16"/>
        </w:rPr>
      </w:pPr>
    </w:p>
    <w:p w:rsidR="008046AE" w:rsidRPr="000757C9" w:rsidRDefault="008046AE" w:rsidP="008046AE">
      <w:pPr>
        <w:pStyle w:val="Paragraphedeliste"/>
        <w:ind w:left="0"/>
      </w:pPr>
      <w:r w:rsidRPr="0014689C">
        <w:rPr>
          <w:rFonts w:ascii="Calibri" w:hAnsi="Calibri"/>
          <w:b/>
        </w:rPr>
        <w:t>Objectifs de l’enseignement</w:t>
      </w:r>
      <w:r w:rsidRPr="0014689C">
        <w:rPr>
          <w:rFonts w:ascii="Calibri" w:hAnsi="Calibri"/>
        </w:rPr>
        <w:t xml:space="preserve">  </w:t>
      </w:r>
    </w:p>
    <w:p w:rsidR="008046AE" w:rsidRDefault="008046AE" w:rsidP="008046AE">
      <w:pPr>
        <w:pStyle w:val="Paragraphedeliste"/>
        <w:numPr>
          <w:ilvl w:val="0"/>
          <w:numId w:val="36"/>
        </w:numPr>
      </w:pPr>
      <w:r>
        <w:t>Connaître un composé hybride, le synthétiser et prévoir les propriétés qui en découlent.</w:t>
      </w:r>
    </w:p>
    <w:p w:rsidR="008046AE" w:rsidRDefault="008046AE" w:rsidP="008046AE">
      <w:pPr>
        <w:pStyle w:val="Paragraphedeliste"/>
        <w:numPr>
          <w:ilvl w:val="0"/>
          <w:numId w:val="36"/>
        </w:numPr>
      </w:pPr>
      <w:r>
        <w:t>Etudier et détailler les interactions qui peuvent assurer la cohésion de ce type de composé et essentiellement les liaisons hydrogène.</w:t>
      </w:r>
    </w:p>
    <w:p w:rsidR="008046AE" w:rsidRPr="00E04972" w:rsidRDefault="008046AE" w:rsidP="008046AE">
      <w:pPr>
        <w:ind w:left="142"/>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B611B0" w:rsidRDefault="008046AE" w:rsidP="008046AE">
      <w:pPr>
        <w:numPr>
          <w:ilvl w:val="0"/>
          <w:numId w:val="4"/>
        </w:numPr>
        <w:autoSpaceDE w:val="0"/>
        <w:autoSpaceDN w:val="0"/>
        <w:jc w:val="both"/>
        <w:rPr>
          <w:rFonts w:ascii="Calibri" w:hAnsi="Calibri"/>
        </w:rPr>
      </w:pPr>
      <w:r w:rsidRPr="0014689C">
        <w:rPr>
          <w:rFonts w:ascii="Calibri" w:hAnsi="Calibri"/>
        </w:rPr>
        <w:t>chimie générale</w:t>
      </w:r>
      <w:r w:rsidRPr="007F12F7">
        <w:rPr>
          <w:rFonts w:ascii="Calibri" w:hAnsi="Calibri"/>
        </w:rPr>
        <w:t>, Chimie</w:t>
      </w:r>
      <w:r>
        <w:rPr>
          <w:rFonts w:ascii="Calibri" w:hAnsi="Calibri"/>
        </w:rPr>
        <w:t xml:space="preserve"> de l’état solide</w:t>
      </w:r>
    </w:p>
    <w:p w:rsidR="008046AE" w:rsidRDefault="008046AE" w:rsidP="008046AE">
      <w:pPr>
        <w:numPr>
          <w:ilvl w:val="0"/>
          <w:numId w:val="4"/>
        </w:numPr>
        <w:autoSpaceDE w:val="0"/>
        <w:autoSpaceDN w:val="0"/>
        <w:jc w:val="both"/>
        <w:rPr>
          <w:rFonts w:ascii="Calibri" w:hAnsi="Calibri"/>
        </w:rPr>
      </w:pPr>
      <w:r w:rsidRPr="00B611B0">
        <w:rPr>
          <w:rFonts w:ascii="Calibri" w:hAnsi="Calibri"/>
        </w:rPr>
        <w:t>Chimie inorganique : structures et propriétés</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99535B" w:rsidRDefault="008046AE" w:rsidP="008046AE">
      <w:pPr>
        <w:adjustRightInd w:val="0"/>
        <w:jc w:val="both"/>
        <w:rPr>
          <w:rFonts w:ascii="Arial" w:hAnsi="Arial" w:cs="Arial"/>
          <w:sz w:val="22"/>
          <w:szCs w:val="22"/>
        </w:rPr>
      </w:pPr>
      <w:r w:rsidRPr="007F12F7">
        <w:rPr>
          <w:sz w:val="22"/>
          <w:szCs w:val="22"/>
        </w:rPr>
        <w:t xml:space="preserve">La chimie a atteint une maturité telle dans l'élaboration des solides inorganiques et des molécules que leur combinaison intime est possible. Les systèmes obtenus peuvent posséder des propriétés multiples et complémentaires. Ces propriétés optiques, magnétiques, électriques, </w:t>
      </w:r>
      <w:proofErr w:type="spellStart"/>
      <w:r w:rsidRPr="007F12F7">
        <w:rPr>
          <w:sz w:val="22"/>
          <w:szCs w:val="22"/>
        </w:rPr>
        <w:t>diffusionnelles</w:t>
      </w:r>
      <w:proofErr w:type="spellEnd"/>
      <w:r w:rsidRPr="007F12F7">
        <w:rPr>
          <w:sz w:val="22"/>
          <w:szCs w:val="22"/>
        </w:rPr>
        <w:t xml:space="preserve">, d'absorption ou de catalyse peuvent être apportées soit par le solide inorganique soit par les molécules organiques qui lui sont associées. Cette chimie nécessairement "douce" est basée sur des techniques sol-gel, de l'utilisation de </w:t>
      </w:r>
      <w:proofErr w:type="spellStart"/>
      <w:r w:rsidRPr="007F12F7">
        <w:rPr>
          <w:sz w:val="22"/>
          <w:szCs w:val="22"/>
        </w:rPr>
        <w:t>synthons</w:t>
      </w:r>
      <w:proofErr w:type="spellEnd"/>
      <w:r w:rsidRPr="007F12F7">
        <w:rPr>
          <w:sz w:val="22"/>
          <w:szCs w:val="22"/>
        </w:rPr>
        <w:t xml:space="preserve"> hybrides, de gabarits moléculaires ou polymères, de </w:t>
      </w:r>
      <w:proofErr w:type="spellStart"/>
      <w:r w:rsidRPr="007F12F7">
        <w:rPr>
          <w:sz w:val="22"/>
          <w:szCs w:val="22"/>
        </w:rPr>
        <w:t>tectons</w:t>
      </w:r>
      <w:proofErr w:type="spellEnd"/>
      <w:r w:rsidRPr="007F12F7">
        <w:rPr>
          <w:sz w:val="22"/>
          <w:szCs w:val="22"/>
        </w:rPr>
        <w:t xml:space="preserve"> (briques d'assemblage) et met en </w:t>
      </w:r>
      <w:proofErr w:type="spellStart"/>
      <w:r w:rsidRPr="007F12F7">
        <w:rPr>
          <w:sz w:val="22"/>
          <w:szCs w:val="22"/>
        </w:rPr>
        <w:t>oeuvre</w:t>
      </w:r>
      <w:proofErr w:type="spellEnd"/>
      <w:r w:rsidRPr="007F12F7">
        <w:rPr>
          <w:sz w:val="22"/>
          <w:szCs w:val="22"/>
        </w:rPr>
        <w:t xml:space="preserve"> des principes d'auto-assemblage. Le cours portera sur les enjeux de synthèse de ce domaine de la chimie en plein essor et sur les exemples récents de la bibliographie scientifique</w:t>
      </w:r>
      <w:r w:rsidRPr="0099535B">
        <w:rPr>
          <w:rFonts w:ascii="Arial" w:hAnsi="Arial" w:cs="Arial"/>
          <w:sz w:val="22"/>
          <w:szCs w:val="22"/>
        </w:rPr>
        <w:t>.</w:t>
      </w:r>
    </w:p>
    <w:p w:rsidR="008046AE" w:rsidRPr="0014689C" w:rsidRDefault="008046AE" w:rsidP="008046AE">
      <w:pPr>
        <w:jc w:val="both"/>
        <w:rPr>
          <w:rFonts w:ascii="Calibri" w:hAnsi="Calibri"/>
          <w:b/>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412A5B"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t>Semestre </w:t>
      </w:r>
      <w:r w:rsidRPr="0099535B">
        <w:rPr>
          <w:rFonts w:ascii="Calibri" w:hAnsi="Calibri"/>
          <w:b/>
          <w:i/>
          <w:color w:val="C00000"/>
        </w:rPr>
        <w:t>: 3</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Pr>
          <w:rFonts w:ascii="Arial" w:hAnsi="Arial" w:cs="Arial"/>
          <w:sz w:val="22"/>
          <w:szCs w:val="22"/>
        </w:rPr>
        <w:t>Méthodes de diffraction des Rayons X sur poudres</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14689C" w:rsidRDefault="008046AE" w:rsidP="008046AE">
      <w:pPr>
        <w:jc w:val="both"/>
        <w:rPr>
          <w:rFonts w:ascii="Calibri" w:hAnsi="Calibri"/>
          <w:b/>
        </w:rPr>
      </w:pPr>
    </w:p>
    <w:p w:rsidR="008046AE" w:rsidRPr="00E55FDF" w:rsidRDefault="008046AE" w:rsidP="008046AE">
      <w:pPr>
        <w:spacing w:after="100" w:afterAutospacing="1"/>
        <w:ind w:right="367"/>
        <w:jc w:val="both"/>
      </w:pPr>
      <w:r w:rsidRPr="0014689C">
        <w:rPr>
          <w:rFonts w:ascii="Calibri" w:hAnsi="Calibri"/>
          <w:b/>
        </w:rPr>
        <w:t>Objectifs de l’enseignement</w:t>
      </w:r>
      <w:r w:rsidRPr="0014689C">
        <w:rPr>
          <w:rFonts w:ascii="Calibri" w:hAnsi="Calibri"/>
        </w:rPr>
        <w:t xml:space="preserve">  </w:t>
      </w:r>
      <w:r>
        <w:rPr>
          <w:rFonts w:ascii="Calibri" w:hAnsi="Calibri"/>
        </w:rPr>
        <w:t xml:space="preserve">Détermination et affinement </w:t>
      </w:r>
      <w:r w:rsidRPr="00E55FDF">
        <w:t xml:space="preserve">de la structure </w:t>
      </w:r>
      <w:r>
        <w:t xml:space="preserve">par la méthode de </w:t>
      </w:r>
      <w:r w:rsidRPr="00E55FDF">
        <w:t xml:space="preserve"> </w:t>
      </w:r>
      <w:r>
        <w:t xml:space="preserve">poudre  </w:t>
      </w:r>
      <w:proofErr w:type="gramStart"/>
      <w:r>
        <w:t xml:space="preserve">( </w:t>
      </w:r>
      <w:proofErr w:type="spellStart"/>
      <w:r>
        <w:t>Rietveld</w:t>
      </w:r>
      <w:proofErr w:type="spellEnd"/>
      <w:proofErr w:type="gramEnd"/>
      <w:r>
        <w:t xml:space="preserve"> et Ab </w:t>
      </w:r>
      <w:proofErr w:type="spellStart"/>
      <w:r>
        <w:t>initio</w:t>
      </w:r>
      <w:proofErr w:type="spellEnd"/>
      <w:r>
        <w:t>)..</w:t>
      </w:r>
      <w:r w:rsidRPr="00E55FDF">
        <w:t xml:space="preserve"> </w:t>
      </w:r>
    </w:p>
    <w:p w:rsidR="008046AE" w:rsidRPr="00E04972"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r w:rsidRPr="00B611B0">
        <w:rPr>
          <w:rFonts w:ascii="Calibri" w:hAnsi="Calibri"/>
        </w:rPr>
        <w:t>Chimie inorganique : structures et propriétés</w:t>
      </w:r>
      <w:r>
        <w:rPr>
          <w:rFonts w:ascii="Calibri" w:hAnsi="Calibri"/>
        </w:rPr>
        <w:t>,</w:t>
      </w:r>
    </w:p>
    <w:p w:rsidR="008046AE" w:rsidRPr="00B611B0" w:rsidRDefault="008046AE" w:rsidP="008046AE">
      <w:pPr>
        <w:jc w:val="both"/>
        <w:rPr>
          <w:rFonts w:ascii="Calibri" w:hAnsi="Calibri"/>
        </w:rPr>
      </w:pPr>
      <w:r>
        <w:rPr>
          <w:rFonts w:ascii="Calibri" w:hAnsi="Calibri"/>
        </w:rPr>
        <w:t>Chimie de l’état solide. Cristallographie.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EC62F5" w:rsidRDefault="008046AE" w:rsidP="008046AE">
      <w:pPr>
        <w:numPr>
          <w:ilvl w:val="0"/>
          <w:numId w:val="14"/>
        </w:numPr>
      </w:pPr>
      <w:r w:rsidRPr="00EC62F5">
        <w:t>Développements modernes des méthodes de diffraction par poudres et la diffusion par les amorphes.</w:t>
      </w:r>
    </w:p>
    <w:p w:rsidR="008046AE" w:rsidRPr="00EC62F5" w:rsidRDefault="008046AE" w:rsidP="008046AE">
      <w:pPr>
        <w:numPr>
          <w:ilvl w:val="0"/>
          <w:numId w:val="14"/>
        </w:numPr>
      </w:pPr>
      <w:r w:rsidRPr="00EC62F5">
        <w:t>Techniques instrumentales avec des sources conventionnelles de RX</w:t>
      </w:r>
    </w:p>
    <w:p w:rsidR="008046AE" w:rsidRPr="00EC62F5" w:rsidRDefault="008046AE" w:rsidP="008046AE">
      <w:pPr>
        <w:numPr>
          <w:ilvl w:val="0"/>
          <w:numId w:val="14"/>
        </w:numPr>
      </w:pPr>
      <w:r w:rsidRPr="00EC62F5">
        <w:t>Thermo diffractométrie.</w:t>
      </w:r>
    </w:p>
    <w:p w:rsidR="008046AE" w:rsidRPr="00EC62F5" w:rsidRDefault="008046AE" w:rsidP="008046AE">
      <w:pPr>
        <w:numPr>
          <w:ilvl w:val="0"/>
          <w:numId w:val="14"/>
        </w:numPr>
      </w:pPr>
      <w:r w:rsidRPr="00EC62F5">
        <w:t>Modélisation des diagrammes</w:t>
      </w:r>
    </w:p>
    <w:p w:rsidR="008046AE" w:rsidRDefault="008046AE" w:rsidP="008046AE">
      <w:pPr>
        <w:numPr>
          <w:ilvl w:val="0"/>
          <w:numId w:val="14"/>
        </w:numPr>
      </w:pPr>
      <w:r w:rsidRPr="00EC62F5">
        <w:lastRenderedPageBreak/>
        <w:t xml:space="preserve">Méthode de </w:t>
      </w:r>
      <w:proofErr w:type="spellStart"/>
      <w:r w:rsidRPr="00EC62F5">
        <w:t>Rietveld</w:t>
      </w:r>
      <w:proofErr w:type="spellEnd"/>
      <w:r w:rsidRPr="00EC62F5">
        <w:t>.</w:t>
      </w:r>
    </w:p>
    <w:p w:rsidR="008046AE" w:rsidRPr="00EC62F5" w:rsidRDefault="008046AE" w:rsidP="008046AE">
      <w:pPr>
        <w:numPr>
          <w:ilvl w:val="0"/>
          <w:numId w:val="14"/>
        </w:numPr>
      </w:pPr>
      <w:r>
        <w:t xml:space="preserve">Méthodes Ab </w:t>
      </w:r>
      <w:proofErr w:type="spellStart"/>
      <w:r>
        <w:t>initio</w:t>
      </w:r>
      <w:proofErr w:type="spellEnd"/>
    </w:p>
    <w:p w:rsidR="008046AE" w:rsidRPr="00EC62F5" w:rsidRDefault="008046AE" w:rsidP="008046AE">
      <w:pPr>
        <w:numPr>
          <w:ilvl w:val="0"/>
          <w:numId w:val="14"/>
        </w:numPr>
      </w:pPr>
      <w:r w:rsidRPr="00EC62F5">
        <w:t>Indexation des diagrammes et analyse structurale.</w:t>
      </w:r>
    </w:p>
    <w:p w:rsidR="008046AE" w:rsidRPr="00EC62F5" w:rsidRDefault="008046AE" w:rsidP="008046AE">
      <w:pPr>
        <w:numPr>
          <w:ilvl w:val="0"/>
          <w:numId w:val="14"/>
        </w:numPr>
      </w:pPr>
      <w:r w:rsidRPr="00EC62F5">
        <w:t>Microstructure de solides nanocristallins.</w:t>
      </w:r>
    </w:p>
    <w:p w:rsidR="008046AE" w:rsidRPr="00EC62F5" w:rsidRDefault="008046AE" w:rsidP="008046AE">
      <w:pPr>
        <w:numPr>
          <w:ilvl w:val="0"/>
          <w:numId w:val="14"/>
        </w:numPr>
      </w:pPr>
      <w:r w:rsidRPr="00EC62F5">
        <w:t>Méthodes de la largeur intégrale et de Fourier.</w:t>
      </w:r>
    </w:p>
    <w:p w:rsidR="008046AE" w:rsidRPr="00EC62F5" w:rsidRDefault="008046AE" w:rsidP="008046AE">
      <w:pPr>
        <w:numPr>
          <w:ilvl w:val="0"/>
          <w:numId w:val="14"/>
        </w:numPr>
      </w:pPr>
      <w:r w:rsidRPr="00EC62F5">
        <w:t>Applications.</w:t>
      </w:r>
    </w:p>
    <w:p w:rsidR="008046AE" w:rsidRPr="00EC62F5" w:rsidRDefault="008046AE" w:rsidP="008046AE">
      <w:pPr>
        <w:spacing w:line="276" w:lineRule="auto"/>
        <w:rPr>
          <w:rFonts w:ascii="Arial" w:hAnsi="Arial" w:cs="Arial"/>
        </w:rPr>
      </w:pPr>
      <w:r w:rsidRPr="00EC62F5">
        <w:rPr>
          <w:rFonts w:ascii="Arial" w:hAnsi="Arial" w:cs="Arial"/>
        </w:rPr>
        <w:t xml:space="preserve"> </w:t>
      </w: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701CFF"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jc w:val="both"/>
        <w:rPr>
          <w:rFonts w:ascii="Calibri" w:hAnsi="Calibri"/>
          <w:b/>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t>Semestre </w:t>
      </w:r>
      <w:r w:rsidRPr="0099535B">
        <w:rPr>
          <w:rFonts w:ascii="Calibri" w:hAnsi="Calibri"/>
          <w:b/>
          <w:i/>
          <w:color w:val="C00000"/>
        </w:rPr>
        <w:t>: 3</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Pr="0014689C" w:rsidRDefault="008046AE" w:rsidP="008046AE">
      <w:pPr>
        <w:jc w:val="both"/>
        <w:rPr>
          <w:rFonts w:ascii="Calibri" w:hAnsi="Calibri"/>
          <w:b/>
        </w:rPr>
      </w:pPr>
      <w:r w:rsidRPr="0014689C">
        <w:rPr>
          <w:rFonts w:ascii="Calibri" w:hAnsi="Calibri"/>
          <w:b/>
        </w:rPr>
        <w:t xml:space="preserve">Intitulé de la matière : </w:t>
      </w:r>
      <w:r>
        <w:rPr>
          <w:rFonts w:ascii="Arial" w:hAnsi="Arial" w:cs="Arial"/>
          <w:sz w:val="22"/>
          <w:szCs w:val="22"/>
        </w:rPr>
        <w:t>Méthodes de diffraction des Rayons X sur monocristal</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5</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3</w:t>
      </w:r>
      <w:proofErr w:type="gramEnd"/>
    </w:p>
    <w:p w:rsidR="008046AE" w:rsidRPr="00E04972" w:rsidRDefault="008046AE" w:rsidP="008046AE">
      <w:pPr>
        <w:jc w:val="both"/>
        <w:rPr>
          <w:rFonts w:ascii="Calibri" w:hAnsi="Calibri"/>
          <w:b/>
          <w:sz w:val="16"/>
          <w:szCs w:val="16"/>
        </w:rPr>
      </w:pPr>
    </w:p>
    <w:p w:rsidR="008046AE"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Pr="007F12F7" w:rsidRDefault="008046AE" w:rsidP="008046AE">
      <w:pPr>
        <w:jc w:val="both"/>
      </w:pPr>
      <w:r w:rsidRPr="007F12F7">
        <w:t xml:space="preserve">Cette unité d’enseignement permettra aux étudiants de se familiariser avec les méthodes modernes de diffraction des rayons X. Une étude particulièrement détaillée sera réservée au diffractomètre à 4 cercles. </w:t>
      </w:r>
    </w:p>
    <w:p w:rsidR="008046AE" w:rsidRPr="007F12F7" w:rsidRDefault="008046AE" w:rsidP="008046AE">
      <w:pPr>
        <w:jc w:val="both"/>
        <w:rPr>
          <w:b/>
        </w:rPr>
      </w:pPr>
    </w:p>
    <w:p w:rsidR="008046AE" w:rsidRPr="00562148"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proofErr w:type="gramStart"/>
      <w:r w:rsidRPr="0014689C">
        <w:rPr>
          <w:rFonts w:ascii="Calibri" w:hAnsi="Calibri"/>
        </w:rPr>
        <w:t>chimie</w:t>
      </w:r>
      <w:proofErr w:type="gramEnd"/>
      <w:r w:rsidRPr="0014689C">
        <w:rPr>
          <w:rFonts w:ascii="Calibri" w:hAnsi="Calibri"/>
        </w:rPr>
        <w:t xml:space="preserve"> générale</w:t>
      </w:r>
      <w:r>
        <w:rPr>
          <w:rFonts w:ascii="Calibri" w:hAnsi="Calibri"/>
        </w:rPr>
        <w:t>- Radiocristallographie- Cristallographie</w:t>
      </w:r>
    </w:p>
    <w:p w:rsidR="008046AE" w:rsidRPr="0014689C" w:rsidRDefault="008046AE" w:rsidP="008046AE">
      <w:pPr>
        <w:autoSpaceDE w:val="0"/>
        <w:autoSpaceDN w:val="0"/>
        <w:ind w:right="714"/>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333349" w:rsidRDefault="008046AE" w:rsidP="008046AE">
      <w:pPr>
        <w:numPr>
          <w:ilvl w:val="0"/>
          <w:numId w:val="15"/>
        </w:numPr>
        <w:rPr>
          <w:sz w:val="22"/>
          <w:szCs w:val="22"/>
        </w:rPr>
      </w:pPr>
      <w:r w:rsidRPr="00333349">
        <w:rPr>
          <w:sz w:val="22"/>
          <w:szCs w:val="22"/>
        </w:rPr>
        <w:t>Cristallogenèse</w:t>
      </w:r>
    </w:p>
    <w:p w:rsidR="008046AE" w:rsidRPr="00333349" w:rsidRDefault="008046AE" w:rsidP="008046AE">
      <w:pPr>
        <w:numPr>
          <w:ilvl w:val="0"/>
          <w:numId w:val="15"/>
        </w:numPr>
        <w:rPr>
          <w:sz w:val="22"/>
          <w:szCs w:val="22"/>
        </w:rPr>
      </w:pPr>
      <w:r w:rsidRPr="00333349">
        <w:rPr>
          <w:sz w:val="22"/>
          <w:szCs w:val="22"/>
        </w:rPr>
        <w:t xml:space="preserve">Choix et montage du cristal </w:t>
      </w:r>
    </w:p>
    <w:p w:rsidR="008046AE" w:rsidRPr="00333349" w:rsidRDefault="008046AE" w:rsidP="008046AE">
      <w:pPr>
        <w:numPr>
          <w:ilvl w:val="0"/>
          <w:numId w:val="15"/>
        </w:numPr>
        <w:rPr>
          <w:sz w:val="22"/>
          <w:szCs w:val="22"/>
        </w:rPr>
      </w:pPr>
      <w:r w:rsidRPr="00333349">
        <w:rPr>
          <w:sz w:val="22"/>
          <w:szCs w:val="22"/>
        </w:rPr>
        <w:t>Détermination de la maille cristalline</w:t>
      </w:r>
    </w:p>
    <w:p w:rsidR="008046AE" w:rsidRPr="00333349" w:rsidRDefault="008046AE" w:rsidP="008046AE">
      <w:pPr>
        <w:numPr>
          <w:ilvl w:val="0"/>
          <w:numId w:val="15"/>
        </w:numPr>
        <w:rPr>
          <w:sz w:val="22"/>
          <w:szCs w:val="22"/>
        </w:rPr>
      </w:pPr>
      <w:r w:rsidRPr="00333349">
        <w:rPr>
          <w:sz w:val="22"/>
          <w:szCs w:val="22"/>
        </w:rPr>
        <w:t>Collecte d’intensités diffractées par un monocristal.</w:t>
      </w:r>
    </w:p>
    <w:p w:rsidR="008046AE" w:rsidRPr="00333349" w:rsidRDefault="008046AE" w:rsidP="008046AE">
      <w:pPr>
        <w:numPr>
          <w:ilvl w:val="0"/>
          <w:numId w:val="15"/>
        </w:numPr>
        <w:rPr>
          <w:sz w:val="22"/>
          <w:szCs w:val="22"/>
        </w:rPr>
      </w:pPr>
      <w:r w:rsidRPr="00333349">
        <w:rPr>
          <w:sz w:val="22"/>
          <w:szCs w:val="22"/>
        </w:rPr>
        <w:t>Méthodes d’étude d’un monocristal par diffraction des RX</w:t>
      </w:r>
    </w:p>
    <w:p w:rsidR="008046AE" w:rsidRPr="00333349" w:rsidRDefault="008046AE" w:rsidP="008046AE">
      <w:pPr>
        <w:numPr>
          <w:ilvl w:val="0"/>
          <w:numId w:val="15"/>
        </w:numPr>
        <w:adjustRightInd w:val="0"/>
        <w:jc w:val="both"/>
        <w:rPr>
          <w:rFonts w:ascii="Arial" w:hAnsi="Arial" w:cs="Arial"/>
          <w:color w:val="000000"/>
          <w:sz w:val="22"/>
          <w:szCs w:val="22"/>
        </w:rPr>
      </w:pPr>
      <w:r w:rsidRPr="00333349">
        <w:rPr>
          <w:sz w:val="22"/>
          <w:szCs w:val="22"/>
          <w:lang w:eastAsia="fr-FR"/>
        </w:rPr>
        <w:t>Partie expérimentale </w:t>
      </w:r>
      <w:r w:rsidRPr="00333349">
        <w:rPr>
          <w:rFonts w:ascii="Arial" w:hAnsi="Arial" w:cs="Arial"/>
          <w:color w:val="000000"/>
          <w:sz w:val="22"/>
          <w:szCs w:val="22"/>
        </w:rPr>
        <w:t xml:space="preserve">: </w:t>
      </w:r>
      <w:r w:rsidRPr="00333349">
        <w:rPr>
          <w:sz w:val="22"/>
          <w:szCs w:val="22"/>
          <w:lang w:eastAsia="fr-FR"/>
        </w:rPr>
        <w:t>Le diffractomètre à 4 cercles</w:t>
      </w:r>
    </w:p>
    <w:p w:rsidR="008046AE" w:rsidRPr="00333349" w:rsidRDefault="008046AE" w:rsidP="008046AE">
      <w:pPr>
        <w:numPr>
          <w:ilvl w:val="0"/>
          <w:numId w:val="15"/>
        </w:numPr>
        <w:autoSpaceDE w:val="0"/>
        <w:autoSpaceDN w:val="0"/>
        <w:adjustRightInd w:val="0"/>
        <w:rPr>
          <w:sz w:val="22"/>
          <w:szCs w:val="22"/>
          <w:lang w:eastAsia="fr-FR"/>
        </w:rPr>
      </w:pPr>
      <w:r w:rsidRPr="00333349">
        <w:rPr>
          <w:sz w:val="22"/>
          <w:szCs w:val="22"/>
          <w:lang w:eastAsia="fr-FR"/>
        </w:rPr>
        <w:t>corrections d’absorption, réduction des données.</w:t>
      </w:r>
    </w:p>
    <w:p w:rsidR="008046AE" w:rsidRPr="00333349" w:rsidRDefault="008046AE" w:rsidP="008046AE">
      <w:pPr>
        <w:numPr>
          <w:ilvl w:val="0"/>
          <w:numId w:val="15"/>
        </w:numPr>
        <w:rPr>
          <w:sz w:val="22"/>
          <w:szCs w:val="22"/>
        </w:rPr>
      </w:pPr>
      <w:r w:rsidRPr="00333349">
        <w:rPr>
          <w:sz w:val="22"/>
          <w:szCs w:val="22"/>
        </w:rPr>
        <w:t>Résolutions structurales : différentes méthodes utilisées pour la détermination et l’affinement des structures cristallines.</w:t>
      </w:r>
    </w:p>
    <w:p w:rsidR="008046AE" w:rsidRPr="00333349" w:rsidRDefault="008046AE" w:rsidP="008046AE">
      <w:pPr>
        <w:numPr>
          <w:ilvl w:val="0"/>
          <w:numId w:val="15"/>
        </w:numPr>
        <w:rPr>
          <w:sz w:val="22"/>
          <w:szCs w:val="22"/>
        </w:rPr>
      </w:pPr>
      <w:r w:rsidRPr="00333349">
        <w:rPr>
          <w:sz w:val="22"/>
          <w:szCs w:val="22"/>
        </w:rPr>
        <w:t>Dessins et interprétation des résultats</w:t>
      </w:r>
    </w:p>
    <w:p w:rsidR="008046AE" w:rsidRPr="00333349" w:rsidRDefault="008046AE" w:rsidP="008046AE">
      <w:pPr>
        <w:numPr>
          <w:ilvl w:val="0"/>
          <w:numId w:val="15"/>
        </w:numPr>
        <w:rPr>
          <w:sz w:val="22"/>
          <w:szCs w:val="22"/>
        </w:rPr>
      </w:pPr>
      <w:r w:rsidRPr="00333349">
        <w:rPr>
          <w:sz w:val="22"/>
          <w:szCs w:val="22"/>
        </w:rPr>
        <w:t>Utilisation des fichiers CIF</w:t>
      </w:r>
    </w:p>
    <w:p w:rsidR="008046AE" w:rsidRPr="00333349" w:rsidRDefault="008046AE" w:rsidP="008046AE">
      <w:pPr>
        <w:numPr>
          <w:ilvl w:val="0"/>
          <w:numId w:val="15"/>
        </w:numPr>
        <w:rPr>
          <w:sz w:val="22"/>
          <w:szCs w:val="22"/>
        </w:rPr>
      </w:pPr>
      <w:r w:rsidRPr="00333349">
        <w:rPr>
          <w:sz w:val="22"/>
          <w:szCs w:val="22"/>
        </w:rPr>
        <w:t>Préparation pour la publication</w:t>
      </w:r>
    </w:p>
    <w:p w:rsidR="008046AE" w:rsidRPr="0014689C" w:rsidRDefault="008046AE" w:rsidP="008046AE">
      <w:pPr>
        <w:jc w:val="both"/>
        <w:rPr>
          <w:rFonts w:ascii="Calibri" w:hAnsi="Calibri"/>
          <w:b/>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r>
        <w:rPr>
          <w:rFonts w:ascii="Calibri" w:hAnsi="Calibri"/>
        </w:rPr>
        <w:t xml:space="preserve">  </w:t>
      </w: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lastRenderedPageBreak/>
        <w:t>Semestre </w:t>
      </w:r>
      <w:r w:rsidRPr="0099535B">
        <w:rPr>
          <w:rFonts w:ascii="Calibri" w:hAnsi="Calibri"/>
          <w:b/>
          <w:i/>
          <w:color w:val="C00000"/>
        </w:rPr>
        <w:t>: 3</w:t>
      </w: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Méthodolog</w:t>
      </w:r>
      <w:r>
        <w:rPr>
          <w:rFonts w:ascii="Calibri" w:hAnsi="Calibri" w:cs="Arial"/>
          <w:sz w:val="22"/>
          <w:szCs w:val="22"/>
        </w:rPr>
        <w:t>ie</w:t>
      </w:r>
    </w:p>
    <w:p w:rsidR="008046AE" w:rsidRPr="00A80819" w:rsidRDefault="008046AE" w:rsidP="008046AE">
      <w:pPr>
        <w:jc w:val="both"/>
        <w:rPr>
          <w:rFonts w:ascii="Calibri" w:hAnsi="Calibri"/>
          <w:bCs/>
        </w:rPr>
      </w:pPr>
      <w:r w:rsidRPr="00A80819">
        <w:rPr>
          <w:rFonts w:ascii="Calibri" w:hAnsi="Calibri"/>
          <w:bCs/>
        </w:rPr>
        <w:t xml:space="preserve">Intitulé de la matière : </w:t>
      </w:r>
      <w:r>
        <w:rPr>
          <w:rFonts w:ascii="Arial" w:hAnsi="Arial" w:cs="Arial"/>
          <w:sz w:val="22"/>
          <w:szCs w:val="22"/>
        </w:rPr>
        <w:t>Thermodynamique des matériaux</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562148" w:rsidRDefault="008046AE" w:rsidP="008046AE">
      <w:pPr>
        <w:jc w:val="both"/>
        <w:rPr>
          <w:rFonts w:ascii="Calibri" w:hAnsi="Calibri"/>
          <w:sz w:val="16"/>
          <w:szCs w:val="16"/>
        </w:rPr>
      </w:pPr>
    </w:p>
    <w:p w:rsidR="008046AE" w:rsidRPr="00333349" w:rsidRDefault="008046AE" w:rsidP="008046AE">
      <w:pPr>
        <w:numPr>
          <w:ilvl w:val="0"/>
          <w:numId w:val="2"/>
        </w:numPr>
        <w:spacing w:line="276" w:lineRule="auto"/>
        <w:jc w:val="both"/>
        <w:rPr>
          <w:rFonts w:ascii="Calibri" w:hAnsi="Calibri"/>
        </w:rPr>
      </w:pPr>
      <w:r w:rsidRPr="00333349">
        <w:rPr>
          <w:rFonts w:ascii="Calibri" w:hAnsi="Calibri"/>
          <w:b/>
        </w:rPr>
        <w:t>Objectifs de l’enseignement</w:t>
      </w:r>
      <w:r w:rsidRPr="00333349">
        <w:rPr>
          <w:rFonts w:ascii="Calibri" w:hAnsi="Calibri"/>
        </w:rPr>
        <w:t xml:space="preserve">  </w:t>
      </w:r>
      <w:r w:rsidRPr="00333349">
        <w:rPr>
          <w:rFonts w:ascii="Arial" w:hAnsi="Arial" w:cs="Arial"/>
        </w:rPr>
        <w:t>Connaitre les transformations des phases  et les é</w:t>
      </w:r>
      <w:r w:rsidRPr="00333349">
        <w:rPr>
          <w:rFonts w:ascii="Arial" w:hAnsi="Arial" w:cs="Arial"/>
          <w:sz w:val="22"/>
          <w:szCs w:val="22"/>
        </w:rPr>
        <w:t>quilibres de phases</w:t>
      </w:r>
      <w:r w:rsidRPr="00333349">
        <w:rPr>
          <w:rFonts w:ascii="Arial" w:hAnsi="Arial" w:cs="Arial"/>
          <w:b/>
          <w:bCs/>
          <w:sz w:val="22"/>
          <w:szCs w:val="22"/>
        </w:rPr>
        <w:t xml:space="preserve"> </w:t>
      </w:r>
    </w:p>
    <w:p w:rsidR="008046AE" w:rsidRPr="00562148"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proofErr w:type="gramStart"/>
      <w:r w:rsidRPr="0014689C">
        <w:rPr>
          <w:rFonts w:ascii="Calibri" w:hAnsi="Calibri"/>
        </w:rPr>
        <w:t>chimie</w:t>
      </w:r>
      <w:proofErr w:type="gramEnd"/>
      <w:r w:rsidRPr="0014689C">
        <w:rPr>
          <w:rFonts w:ascii="Calibri" w:hAnsi="Calibri"/>
        </w:rPr>
        <w:t xml:space="preserve"> générale</w:t>
      </w:r>
      <w:r>
        <w:rPr>
          <w:rFonts w:ascii="Calibri" w:hAnsi="Calibri"/>
        </w:rPr>
        <w:t>- Thermodynamique et cinétique</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Atomistique – architecture de la matière</w:t>
      </w:r>
    </w:p>
    <w:p w:rsidR="008046AE" w:rsidRPr="0014689C" w:rsidRDefault="008046AE" w:rsidP="008046AE">
      <w:pPr>
        <w:jc w:val="both"/>
        <w:rPr>
          <w:rFonts w:ascii="Calibri" w:hAnsi="Calibri"/>
          <w:b/>
        </w:rPr>
      </w:pPr>
    </w:p>
    <w:p w:rsidR="008046AE" w:rsidRPr="0014689C" w:rsidRDefault="008046AE" w:rsidP="008046AE">
      <w:pPr>
        <w:jc w:val="both"/>
        <w:rPr>
          <w:rFonts w:ascii="Calibri" w:hAnsi="Calibri"/>
          <w:b/>
        </w:rPr>
      </w:pPr>
      <w:r w:rsidRPr="0014689C">
        <w:rPr>
          <w:rFonts w:ascii="Calibri" w:hAnsi="Calibri"/>
          <w:b/>
        </w:rPr>
        <w:t>Contenu de la matière : </w:t>
      </w:r>
    </w:p>
    <w:p w:rsidR="008046AE" w:rsidRPr="006F4068" w:rsidRDefault="008046AE" w:rsidP="008046AE">
      <w:pPr>
        <w:autoSpaceDE w:val="0"/>
        <w:autoSpaceDN w:val="0"/>
        <w:adjustRightInd w:val="0"/>
        <w:jc w:val="center"/>
        <w:rPr>
          <w:rFonts w:ascii="Arial" w:hAnsi="Arial" w:cs="Arial"/>
          <w:bCs/>
          <w:i/>
          <w:sz w:val="16"/>
          <w:szCs w:val="16"/>
        </w:rPr>
      </w:pPr>
    </w:p>
    <w:p w:rsidR="008046AE" w:rsidRPr="0099535B" w:rsidRDefault="008046AE" w:rsidP="008046AE">
      <w:pPr>
        <w:autoSpaceDE w:val="0"/>
        <w:autoSpaceDN w:val="0"/>
        <w:adjustRightInd w:val="0"/>
        <w:rPr>
          <w:rFonts w:ascii="Arial" w:hAnsi="Arial" w:cs="Arial"/>
          <w:b/>
          <w:bCs/>
          <w:sz w:val="22"/>
          <w:szCs w:val="22"/>
        </w:rPr>
      </w:pPr>
      <w:r w:rsidRPr="0099535B">
        <w:rPr>
          <w:rFonts w:ascii="Arial" w:hAnsi="Arial" w:cs="Arial"/>
          <w:b/>
          <w:bCs/>
          <w:sz w:val="22"/>
          <w:szCs w:val="22"/>
        </w:rPr>
        <w:t>Chapitre 1 : Rappels de thermodynamique</w:t>
      </w:r>
    </w:p>
    <w:p w:rsidR="008046AE" w:rsidRPr="00333349" w:rsidRDefault="008046AE" w:rsidP="008046AE">
      <w:pPr>
        <w:pStyle w:val="Paragraphedeliste"/>
        <w:numPr>
          <w:ilvl w:val="0"/>
          <w:numId w:val="30"/>
        </w:numPr>
        <w:autoSpaceDE w:val="0"/>
        <w:autoSpaceDN w:val="0"/>
        <w:adjustRightInd w:val="0"/>
        <w:rPr>
          <w:sz w:val="22"/>
          <w:szCs w:val="22"/>
        </w:rPr>
      </w:pPr>
      <w:r w:rsidRPr="00333349">
        <w:rPr>
          <w:bCs/>
          <w:sz w:val="22"/>
          <w:szCs w:val="22"/>
        </w:rPr>
        <w:t xml:space="preserve">État gazeux, état condensé et notion de phase </w:t>
      </w:r>
    </w:p>
    <w:p w:rsidR="008046AE" w:rsidRPr="00333349" w:rsidRDefault="008046AE" w:rsidP="008046AE">
      <w:pPr>
        <w:pStyle w:val="Paragraphedeliste"/>
        <w:numPr>
          <w:ilvl w:val="0"/>
          <w:numId w:val="30"/>
        </w:numPr>
        <w:autoSpaceDE w:val="0"/>
        <w:autoSpaceDN w:val="0"/>
        <w:adjustRightInd w:val="0"/>
        <w:rPr>
          <w:sz w:val="22"/>
          <w:szCs w:val="22"/>
        </w:rPr>
      </w:pPr>
      <w:r w:rsidRPr="00333349">
        <w:rPr>
          <w:bCs/>
          <w:sz w:val="22"/>
          <w:szCs w:val="22"/>
        </w:rPr>
        <w:t xml:space="preserve">État thermodynamique et grandeurs thermodynamiques </w:t>
      </w:r>
    </w:p>
    <w:p w:rsidR="008046AE" w:rsidRPr="00333349" w:rsidRDefault="008046AE" w:rsidP="008046AE">
      <w:pPr>
        <w:pStyle w:val="Paragraphedeliste"/>
        <w:numPr>
          <w:ilvl w:val="0"/>
          <w:numId w:val="30"/>
        </w:numPr>
        <w:autoSpaceDE w:val="0"/>
        <w:autoSpaceDN w:val="0"/>
        <w:adjustRightInd w:val="0"/>
        <w:rPr>
          <w:sz w:val="22"/>
          <w:szCs w:val="22"/>
        </w:rPr>
      </w:pPr>
      <w:r w:rsidRPr="00333349">
        <w:rPr>
          <w:bCs/>
          <w:sz w:val="22"/>
          <w:szCs w:val="22"/>
        </w:rPr>
        <w:t xml:space="preserve">L’entropie et le principe de Nernst </w:t>
      </w:r>
    </w:p>
    <w:p w:rsidR="008046AE" w:rsidRPr="00333349" w:rsidRDefault="008046AE" w:rsidP="008046AE">
      <w:pPr>
        <w:pStyle w:val="Paragraphedeliste"/>
        <w:numPr>
          <w:ilvl w:val="0"/>
          <w:numId w:val="30"/>
        </w:numPr>
        <w:autoSpaceDE w:val="0"/>
        <w:autoSpaceDN w:val="0"/>
        <w:adjustRightInd w:val="0"/>
        <w:rPr>
          <w:sz w:val="22"/>
          <w:szCs w:val="22"/>
        </w:rPr>
      </w:pPr>
      <w:r w:rsidRPr="00333349">
        <w:rPr>
          <w:bCs/>
          <w:sz w:val="22"/>
          <w:szCs w:val="22"/>
        </w:rPr>
        <w:t xml:space="preserve">Les </w:t>
      </w:r>
      <w:proofErr w:type="gramStart"/>
      <w:r w:rsidRPr="00333349">
        <w:rPr>
          <w:bCs/>
          <w:sz w:val="22"/>
          <w:szCs w:val="22"/>
        </w:rPr>
        <w:t>potentiels</w:t>
      </w:r>
      <w:proofErr w:type="gramEnd"/>
      <w:r w:rsidRPr="00333349">
        <w:rPr>
          <w:bCs/>
          <w:sz w:val="22"/>
          <w:szCs w:val="22"/>
        </w:rPr>
        <w:t xml:space="preserve"> thermodynamiques </w:t>
      </w:r>
    </w:p>
    <w:p w:rsidR="008046AE" w:rsidRPr="00333349" w:rsidRDefault="008046AE" w:rsidP="008046AE">
      <w:pPr>
        <w:pStyle w:val="Paragraphedeliste"/>
        <w:numPr>
          <w:ilvl w:val="0"/>
          <w:numId w:val="30"/>
        </w:numPr>
        <w:autoSpaceDE w:val="0"/>
        <w:autoSpaceDN w:val="0"/>
        <w:adjustRightInd w:val="0"/>
        <w:rPr>
          <w:bCs/>
          <w:sz w:val="22"/>
          <w:szCs w:val="22"/>
        </w:rPr>
      </w:pPr>
      <w:r w:rsidRPr="00333349">
        <w:rPr>
          <w:bCs/>
          <w:sz w:val="22"/>
          <w:szCs w:val="22"/>
        </w:rPr>
        <w:t xml:space="preserve">Le potentiel chimique et conditions d'équilibre entre phases </w:t>
      </w:r>
    </w:p>
    <w:p w:rsidR="008046AE" w:rsidRPr="00333349" w:rsidRDefault="008046AE" w:rsidP="008046AE">
      <w:pPr>
        <w:autoSpaceDE w:val="0"/>
        <w:autoSpaceDN w:val="0"/>
        <w:adjustRightInd w:val="0"/>
        <w:rPr>
          <w:b/>
          <w:bCs/>
          <w:sz w:val="22"/>
          <w:szCs w:val="22"/>
        </w:rPr>
      </w:pPr>
      <w:r w:rsidRPr="00333349">
        <w:rPr>
          <w:b/>
          <w:bCs/>
          <w:sz w:val="22"/>
          <w:szCs w:val="22"/>
        </w:rPr>
        <w:t>Chapitre 2 : Introduction à la thermodynamique des solutions</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bCs/>
          <w:sz w:val="22"/>
          <w:szCs w:val="22"/>
        </w:rPr>
        <w:t xml:space="preserve">Introduction et définitions </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bCs/>
          <w:sz w:val="22"/>
          <w:szCs w:val="22"/>
        </w:rPr>
        <w:t>Grandeurs molaires partielles</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bCs/>
          <w:sz w:val="22"/>
          <w:szCs w:val="22"/>
        </w:rPr>
        <w:t xml:space="preserve">Relation de Gibbs Duhem </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iCs/>
          <w:sz w:val="22"/>
          <w:szCs w:val="22"/>
        </w:rPr>
        <w:t>Grandeurs d’excès et de mélange</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bCs/>
          <w:sz w:val="22"/>
          <w:szCs w:val="22"/>
        </w:rPr>
        <w:t>Les modèles de solution</w:t>
      </w:r>
    </w:p>
    <w:p w:rsidR="008046AE" w:rsidRPr="00333349" w:rsidRDefault="008046AE" w:rsidP="008046AE">
      <w:pPr>
        <w:pStyle w:val="Paragraphedeliste"/>
        <w:numPr>
          <w:ilvl w:val="0"/>
          <w:numId w:val="31"/>
        </w:numPr>
        <w:autoSpaceDE w:val="0"/>
        <w:autoSpaceDN w:val="0"/>
        <w:adjustRightInd w:val="0"/>
        <w:rPr>
          <w:sz w:val="22"/>
          <w:szCs w:val="22"/>
        </w:rPr>
      </w:pPr>
      <w:r w:rsidRPr="00333349">
        <w:rPr>
          <w:bCs/>
          <w:sz w:val="22"/>
          <w:szCs w:val="22"/>
        </w:rPr>
        <w:t xml:space="preserve">Les solutions régulières et les solutions athermiques </w:t>
      </w:r>
    </w:p>
    <w:p w:rsidR="008046AE" w:rsidRPr="00333349" w:rsidRDefault="008046AE" w:rsidP="008046AE">
      <w:pPr>
        <w:autoSpaceDE w:val="0"/>
        <w:autoSpaceDN w:val="0"/>
        <w:adjustRightInd w:val="0"/>
        <w:rPr>
          <w:b/>
          <w:bCs/>
          <w:sz w:val="22"/>
          <w:szCs w:val="22"/>
        </w:rPr>
      </w:pPr>
      <w:r w:rsidRPr="00333349">
        <w:rPr>
          <w:b/>
          <w:bCs/>
          <w:sz w:val="22"/>
          <w:szCs w:val="22"/>
        </w:rPr>
        <w:t>Chapitre 3 : Transformations de phases</w:t>
      </w:r>
    </w:p>
    <w:p w:rsidR="008046AE" w:rsidRPr="00333349" w:rsidRDefault="008046AE" w:rsidP="008046AE">
      <w:pPr>
        <w:pStyle w:val="Paragraphedeliste"/>
        <w:numPr>
          <w:ilvl w:val="0"/>
          <w:numId w:val="32"/>
        </w:numPr>
        <w:autoSpaceDE w:val="0"/>
        <w:autoSpaceDN w:val="0"/>
        <w:adjustRightInd w:val="0"/>
        <w:rPr>
          <w:sz w:val="22"/>
          <w:szCs w:val="22"/>
        </w:rPr>
      </w:pPr>
      <w:r w:rsidRPr="00333349">
        <w:rPr>
          <w:bCs/>
          <w:sz w:val="22"/>
          <w:szCs w:val="22"/>
        </w:rPr>
        <w:t>Définition et notions de base.</w:t>
      </w:r>
    </w:p>
    <w:p w:rsidR="008046AE" w:rsidRPr="00333349" w:rsidRDefault="008046AE" w:rsidP="008046AE">
      <w:pPr>
        <w:numPr>
          <w:ilvl w:val="0"/>
          <w:numId w:val="32"/>
        </w:numPr>
        <w:spacing w:before="100" w:beforeAutospacing="1" w:after="100" w:afterAutospacing="1"/>
        <w:rPr>
          <w:rFonts w:eastAsia="Times New Roman"/>
          <w:sz w:val="22"/>
          <w:szCs w:val="22"/>
          <w:lang w:eastAsia="fr-FR"/>
        </w:rPr>
      </w:pPr>
      <w:r w:rsidRPr="00333349">
        <w:rPr>
          <w:rFonts w:eastAsia="Times New Roman"/>
          <w:sz w:val="22"/>
          <w:szCs w:val="22"/>
          <w:lang w:eastAsia="fr-FR"/>
        </w:rPr>
        <w:t>Types de transformations de phases</w:t>
      </w:r>
    </w:p>
    <w:p w:rsidR="008046AE" w:rsidRPr="00333349" w:rsidRDefault="008046AE" w:rsidP="008046AE">
      <w:pPr>
        <w:numPr>
          <w:ilvl w:val="0"/>
          <w:numId w:val="32"/>
        </w:numPr>
        <w:spacing w:before="100" w:beforeAutospacing="1" w:after="100" w:afterAutospacing="1"/>
        <w:rPr>
          <w:rFonts w:eastAsia="Times New Roman"/>
          <w:sz w:val="22"/>
          <w:szCs w:val="22"/>
          <w:lang w:eastAsia="fr-FR"/>
        </w:rPr>
      </w:pPr>
      <w:r w:rsidRPr="00333349">
        <w:rPr>
          <w:rFonts w:eastAsia="Times New Roman"/>
          <w:sz w:val="22"/>
          <w:szCs w:val="22"/>
          <w:lang w:eastAsia="fr-FR"/>
        </w:rPr>
        <w:t>Thermodynamique des transformations</w:t>
      </w:r>
    </w:p>
    <w:p w:rsidR="008046AE" w:rsidRPr="00333349" w:rsidRDefault="008046AE" w:rsidP="008046AE">
      <w:pPr>
        <w:pStyle w:val="Paragraphedeliste"/>
        <w:numPr>
          <w:ilvl w:val="0"/>
          <w:numId w:val="32"/>
        </w:numPr>
        <w:autoSpaceDE w:val="0"/>
        <w:autoSpaceDN w:val="0"/>
        <w:adjustRightInd w:val="0"/>
        <w:rPr>
          <w:bCs/>
          <w:sz w:val="22"/>
          <w:szCs w:val="22"/>
        </w:rPr>
      </w:pPr>
      <w:r w:rsidRPr="00333349">
        <w:rPr>
          <w:bCs/>
          <w:sz w:val="22"/>
          <w:szCs w:val="22"/>
        </w:rPr>
        <w:t xml:space="preserve">Les transformations du premier ordre </w:t>
      </w:r>
    </w:p>
    <w:p w:rsidR="008046AE" w:rsidRPr="00333349" w:rsidRDefault="008046AE" w:rsidP="008046AE">
      <w:pPr>
        <w:pStyle w:val="Paragraphedeliste"/>
        <w:numPr>
          <w:ilvl w:val="0"/>
          <w:numId w:val="32"/>
        </w:numPr>
        <w:autoSpaceDE w:val="0"/>
        <w:autoSpaceDN w:val="0"/>
        <w:adjustRightInd w:val="0"/>
        <w:rPr>
          <w:sz w:val="22"/>
          <w:szCs w:val="22"/>
        </w:rPr>
      </w:pPr>
      <w:r w:rsidRPr="00333349">
        <w:rPr>
          <w:bCs/>
          <w:sz w:val="22"/>
          <w:szCs w:val="22"/>
        </w:rPr>
        <w:t xml:space="preserve">Le diagramme d'état d'un corps pur </w:t>
      </w:r>
    </w:p>
    <w:p w:rsidR="008046AE" w:rsidRPr="00333349" w:rsidRDefault="008046AE" w:rsidP="008046AE">
      <w:pPr>
        <w:pStyle w:val="Paragraphedeliste"/>
        <w:numPr>
          <w:ilvl w:val="0"/>
          <w:numId w:val="32"/>
        </w:numPr>
        <w:autoSpaceDE w:val="0"/>
        <w:autoSpaceDN w:val="0"/>
        <w:adjustRightInd w:val="0"/>
        <w:rPr>
          <w:sz w:val="22"/>
          <w:szCs w:val="22"/>
        </w:rPr>
      </w:pPr>
      <w:r w:rsidRPr="00333349">
        <w:rPr>
          <w:bCs/>
          <w:sz w:val="22"/>
          <w:szCs w:val="22"/>
        </w:rPr>
        <w:t xml:space="preserve">Polymorphisme </w:t>
      </w:r>
    </w:p>
    <w:p w:rsidR="008046AE" w:rsidRPr="00333349" w:rsidRDefault="008046AE" w:rsidP="008046AE">
      <w:pPr>
        <w:pStyle w:val="Paragraphedeliste"/>
        <w:numPr>
          <w:ilvl w:val="0"/>
          <w:numId w:val="32"/>
        </w:numPr>
        <w:autoSpaceDE w:val="0"/>
        <w:autoSpaceDN w:val="0"/>
        <w:adjustRightInd w:val="0"/>
        <w:rPr>
          <w:bCs/>
          <w:sz w:val="22"/>
          <w:szCs w:val="22"/>
        </w:rPr>
      </w:pPr>
      <w:r w:rsidRPr="00333349">
        <w:rPr>
          <w:bCs/>
          <w:sz w:val="22"/>
          <w:szCs w:val="22"/>
        </w:rPr>
        <w:t>Le diagramme de Clapeyron liquide-vapeur</w:t>
      </w:r>
    </w:p>
    <w:p w:rsidR="008046AE" w:rsidRPr="00333349" w:rsidRDefault="008046AE" w:rsidP="008046AE">
      <w:pPr>
        <w:pStyle w:val="Paragraphedeliste"/>
        <w:numPr>
          <w:ilvl w:val="0"/>
          <w:numId w:val="32"/>
        </w:numPr>
        <w:autoSpaceDE w:val="0"/>
        <w:autoSpaceDN w:val="0"/>
        <w:adjustRightInd w:val="0"/>
        <w:rPr>
          <w:sz w:val="22"/>
          <w:szCs w:val="22"/>
        </w:rPr>
      </w:pPr>
      <w:r w:rsidRPr="00333349">
        <w:rPr>
          <w:bCs/>
          <w:sz w:val="22"/>
          <w:szCs w:val="22"/>
        </w:rPr>
        <w:t>Les transformations du second ordre</w:t>
      </w:r>
    </w:p>
    <w:p w:rsidR="008046AE" w:rsidRPr="00333349" w:rsidRDefault="008046AE" w:rsidP="008046AE">
      <w:pPr>
        <w:autoSpaceDE w:val="0"/>
        <w:autoSpaceDN w:val="0"/>
        <w:adjustRightInd w:val="0"/>
        <w:rPr>
          <w:b/>
          <w:bCs/>
          <w:sz w:val="22"/>
          <w:szCs w:val="22"/>
        </w:rPr>
      </w:pPr>
      <w:r w:rsidRPr="00333349">
        <w:rPr>
          <w:b/>
          <w:bCs/>
          <w:sz w:val="22"/>
          <w:szCs w:val="22"/>
        </w:rPr>
        <w:t xml:space="preserve">Chapitre 4 : Équilibres de phases </w:t>
      </w:r>
    </w:p>
    <w:p w:rsidR="008046AE" w:rsidRPr="00333349" w:rsidRDefault="008046AE" w:rsidP="008046AE">
      <w:pPr>
        <w:pStyle w:val="Paragraphedeliste"/>
        <w:numPr>
          <w:ilvl w:val="0"/>
          <w:numId w:val="33"/>
        </w:numPr>
        <w:autoSpaceDE w:val="0"/>
        <w:autoSpaceDN w:val="0"/>
        <w:adjustRightInd w:val="0"/>
        <w:rPr>
          <w:sz w:val="22"/>
          <w:szCs w:val="22"/>
        </w:rPr>
      </w:pPr>
      <w:r w:rsidRPr="00333349">
        <w:rPr>
          <w:bCs/>
          <w:sz w:val="22"/>
          <w:szCs w:val="22"/>
        </w:rPr>
        <w:t xml:space="preserve">Règle des segments inverses ou règle du levier </w:t>
      </w:r>
    </w:p>
    <w:p w:rsidR="008046AE" w:rsidRPr="00333349" w:rsidRDefault="008046AE" w:rsidP="008046AE">
      <w:pPr>
        <w:pStyle w:val="Paragraphedeliste"/>
        <w:numPr>
          <w:ilvl w:val="0"/>
          <w:numId w:val="33"/>
        </w:numPr>
        <w:autoSpaceDE w:val="0"/>
        <w:autoSpaceDN w:val="0"/>
        <w:adjustRightInd w:val="0"/>
        <w:rPr>
          <w:sz w:val="22"/>
          <w:szCs w:val="22"/>
        </w:rPr>
      </w:pPr>
      <w:r w:rsidRPr="00333349">
        <w:rPr>
          <w:bCs/>
          <w:sz w:val="22"/>
          <w:szCs w:val="22"/>
        </w:rPr>
        <w:t>Généralités sur les équilibres de phases dans un système binaire</w:t>
      </w:r>
    </w:p>
    <w:p w:rsidR="008046AE" w:rsidRPr="00333349" w:rsidRDefault="008046AE" w:rsidP="008046AE">
      <w:pPr>
        <w:pStyle w:val="Paragraphedeliste"/>
        <w:numPr>
          <w:ilvl w:val="0"/>
          <w:numId w:val="33"/>
        </w:numPr>
        <w:autoSpaceDE w:val="0"/>
        <w:autoSpaceDN w:val="0"/>
        <w:adjustRightInd w:val="0"/>
        <w:rPr>
          <w:sz w:val="22"/>
          <w:szCs w:val="22"/>
        </w:rPr>
      </w:pPr>
      <w:r w:rsidRPr="00333349">
        <w:rPr>
          <w:bCs/>
          <w:sz w:val="22"/>
          <w:szCs w:val="22"/>
        </w:rPr>
        <w:t xml:space="preserve">Équilibres de phases liquide-vapeur </w:t>
      </w:r>
    </w:p>
    <w:p w:rsidR="008046AE" w:rsidRPr="00333349" w:rsidRDefault="008046AE" w:rsidP="008046AE">
      <w:pPr>
        <w:pStyle w:val="Paragraphedeliste"/>
        <w:numPr>
          <w:ilvl w:val="0"/>
          <w:numId w:val="33"/>
        </w:numPr>
        <w:autoSpaceDE w:val="0"/>
        <w:autoSpaceDN w:val="0"/>
        <w:adjustRightInd w:val="0"/>
        <w:rPr>
          <w:sz w:val="22"/>
          <w:szCs w:val="22"/>
        </w:rPr>
      </w:pPr>
      <w:r w:rsidRPr="00333349">
        <w:rPr>
          <w:bCs/>
          <w:sz w:val="22"/>
          <w:szCs w:val="22"/>
        </w:rPr>
        <w:t>Les diagrammes binaires en phases condensées</w:t>
      </w:r>
    </w:p>
    <w:p w:rsidR="008046AE" w:rsidRPr="00333349" w:rsidRDefault="008046AE" w:rsidP="008046AE">
      <w:pPr>
        <w:pStyle w:val="Paragraphedeliste"/>
        <w:numPr>
          <w:ilvl w:val="0"/>
          <w:numId w:val="33"/>
        </w:numPr>
        <w:autoSpaceDE w:val="0"/>
        <w:autoSpaceDN w:val="0"/>
        <w:adjustRightInd w:val="0"/>
        <w:rPr>
          <w:bCs/>
          <w:sz w:val="22"/>
          <w:szCs w:val="22"/>
        </w:rPr>
      </w:pPr>
      <w:r w:rsidRPr="00333349">
        <w:rPr>
          <w:bCs/>
          <w:sz w:val="22"/>
          <w:szCs w:val="22"/>
        </w:rPr>
        <w:t>Diagrammes d'équilibre de phases ternaires</w:t>
      </w:r>
    </w:p>
    <w:p w:rsidR="008046AE" w:rsidRPr="00333349" w:rsidRDefault="008046AE" w:rsidP="008046AE">
      <w:pPr>
        <w:pStyle w:val="Paragraphedeliste"/>
        <w:numPr>
          <w:ilvl w:val="0"/>
          <w:numId w:val="33"/>
        </w:numPr>
        <w:autoSpaceDE w:val="0"/>
        <w:autoSpaceDN w:val="0"/>
        <w:adjustRightInd w:val="0"/>
        <w:rPr>
          <w:sz w:val="22"/>
          <w:szCs w:val="22"/>
        </w:rPr>
      </w:pPr>
      <w:r w:rsidRPr="00333349">
        <w:rPr>
          <w:iCs/>
          <w:sz w:val="22"/>
          <w:szCs w:val="22"/>
        </w:rPr>
        <w:t xml:space="preserve">Le triangle de Gibbs et les règles barycentriques de composition </w:t>
      </w:r>
    </w:p>
    <w:p w:rsidR="008046AE" w:rsidRPr="00333349" w:rsidRDefault="008046AE" w:rsidP="008046AE">
      <w:pPr>
        <w:pStyle w:val="Paragraphedeliste"/>
        <w:autoSpaceDE w:val="0"/>
        <w:autoSpaceDN w:val="0"/>
        <w:adjustRightInd w:val="0"/>
        <w:rPr>
          <w:sz w:val="22"/>
          <w:szCs w:val="22"/>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Pr="00B32CED" w:rsidRDefault="008046AE" w:rsidP="008046AE">
      <w:pPr>
        <w:spacing w:line="276" w:lineRule="auto"/>
        <w:ind w:right="282"/>
        <w:rPr>
          <w:rFonts w:ascii="Arial" w:hAnsi="Arial" w:cs="Arial"/>
          <w:b/>
          <w:iCs/>
        </w:rPr>
      </w:pPr>
      <w:r w:rsidRPr="00B32CED">
        <w:rPr>
          <w:rFonts w:ascii="Arial" w:hAnsi="Arial" w:cs="Arial"/>
          <w:b/>
          <w:iCs/>
        </w:rPr>
        <w:t>Intitulé du Master : chimie inorganique</w:t>
      </w:r>
    </w:p>
    <w:p w:rsidR="008046AE" w:rsidRPr="00B32CED" w:rsidRDefault="008046AE" w:rsidP="008046AE">
      <w:pPr>
        <w:jc w:val="both"/>
        <w:rPr>
          <w:rFonts w:ascii="Calibri" w:hAnsi="Calibri"/>
          <w:i/>
        </w:rPr>
      </w:pPr>
      <w:r w:rsidRPr="00B32CED">
        <w:rPr>
          <w:rFonts w:ascii="Calibri" w:hAnsi="Calibri"/>
          <w:b/>
        </w:rPr>
        <w:t>Semestre </w:t>
      </w:r>
      <w:r w:rsidRPr="00B32CED">
        <w:rPr>
          <w:rFonts w:ascii="Calibri" w:hAnsi="Calibri"/>
          <w:b/>
          <w:i/>
        </w:rPr>
        <w:t>: 2</w:t>
      </w:r>
    </w:p>
    <w:p w:rsidR="008046AE" w:rsidRPr="00B32CED" w:rsidRDefault="008046AE" w:rsidP="008046AE">
      <w:pPr>
        <w:jc w:val="both"/>
        <w:rPr>
          <w:rFonts w:ascii="Calibri" w:hAnsi="Calibri" w:cs="Arial"/>
          <w:sz w:val="22"/>
          <w:szCs w:val="22"/>
        </w:rPr>
      </w:pPr>
      <w:r w:rsidRPr="00B32CED">
        <w:rPr>
          <w:rFonts w:ascii="Calibri" w:hAnsi="Calibri"/>
          <w:b/>
          <w:bCs/>
          <w:i/>
        </w:rPr>
        <w:t xml:space="preserve">Unité d’Enseignement : </w:t>
      </w:r>
      <w:r w:rsidRPr="00B32CED">
        <w:rPr>
          <w:rFonts w:ascii="Calibri" w:hAnsi="Calibri"/>
          <w:b/>
          <w:bCs/>
          <w:i/>
        </w:rPr>
        <w:tab/>
      </w:r>
      <w:r>
        <w:rPr>
          <w:rFonts w:ascii="Calibri" w:hAnsi="Calibri" w:cs="Arial"/>
          <w:sz w:val="22"/>
          <w:szCs w:val="22"/>
        </w:rPr>
        <w:t>méthodologie</w:t>
      </w:r>
    </w:p>
    <w:p w:rsidR="008046AE" w:rsidRPr="00B32CED" w:rsidRDefault="008046AE" w:rsidP="008046AE">
      <w:pPr>
        <w:jc w:val="both"/>
        <w:rPr>
          <w:rFonts w:ascii="Calibri" w:hAnsi="Calibri"/>
          <w:b/>
        </w:rPr>
      </w:pPr>
      <w:r w:rsidRPr="00B32CED">
        <w:rPr>
          <w:rFonts w:ascii="Calibri" w:hAnsi="Calibri"/>
          <w:b/>
        </w:rPr>
        <w:lastRenderedPageBreak/>
        <w:t>Intitulé de la matière :</w:t>
      </w:r>
      <w:r w:rsidRPr="00B32CED">
        <w:rPr>
          <w:rFonts w:ascii="Calibri" w:hAnsi="Calibri"/>
          <w:b/>
        </w:rPr>
        <w:tab/>
      </w:r>
      <w:r w:rsidRPr="00B32CED">
        <w:rPr>
          <w:rFonts w:ascii="Arial" w:hAnsi="Arial" w:cs="Arial"/>
          <w:b/>
          <w:iCs/>
        </w:rPr>
        <w:t xml:space="preserve">TP </w:t>
      </w:r>
      <w:proofErr w:type="spellStart"/>
      <w:r w:rsidRPr="00B32CED">
        <w:rPr>
          <w:rFonts w:ascii="Arial" w:hAnsi="Arial" w:cs="Arial"/>
          <w:b/>
          <w:iCs/>
        </w:rPr>
        <w:t>chime</w:t>
      </w:r>
      <w:proofErr w:type="spellEnd"/>
      <w:r w:rsidRPr="00B32CED">
        <w:rPr>
          <w:rFonts w:ascii="Arial" w:hAnsi="Arial" w:cs="Arial"/>
          <w:b/>
          <w:iCs/>
        </w:rPr>
        <w:t xml:space="preserve"> inorganique III</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562148" w:rsidRDefault="008046AE" w:rsidP="008046AE">
      <w:pPr>
        <w:spacing w:line="276" w:lineRule="auto"/>
        <w:ind w:right="282"/>
        <w:rPr>
          <w:rFonts w:ascii="Arial" w:hAnsi="Arial" w:cs="Arial"/>
          <w:bCs/>
          <w:iCs/>
          <w:sz w:val="16"/>
          <w:szCs w:val="16"/>
        </w:rPr>
      </w:pPr>
    </w:p>
    <w:p w:rsidR="008046AE" w:rsidRPr="000432B0" w:rsidRDefault="008046AE" w:rsidP="008046AE">
      <w:pPr>
        <w:numPr>
          <w:ilvl w:val="0"/>
          <w:numId w:val="2"/>
        </w:numPr>
        <w:spacing w:line="276" w:lineRule="auto"/>
        <w:jc w:val="both"/>
        <w:rPr>
          <w:rFonts w:ascii="Arial" w:hAnsi="Arial" w:cs="Arial"/>
          <w:i/>
        </w:rPr>
      </w:pPr>
      <w:r w:rsidRPr="0014689C">
        <w:rPr>
          <w:rFonts w:ascii="Calibri" w:hAnsi="Calibri"/>
          <w:b/>
        </w:rPr>
        <w:t>Objectifs de l’enseignement</w:t>
      </w:r>
      <w:r w:rsidRPr="0014689C">
        <w:rPr>
          <w:rFonts w:ascii="Calibri" w:hAnsi="Calibri"/>
        </w:rPr>
        <w:t xml:space="preserve">  </w:t>
      </w:r>
      <w:r>
        <w:rPr>
          <w:rFonts w:ascii="Arial" w:hAnsi="Arial" w:cs="Arial"/>
        </w:rPr>
        <w:t>Maitriser les méthodes d’analyses, leur théorie, leur principe et leurs applications</w:t>
      </w:r>
    </w:p>
    <w:p w:rsidR="008046AE" w:rsidRPr="00562148" w:rsidRDefault="008046AE" w:rsidP="008046AE">
      <w:pPr>
        <w:jc w:val="both"/>
        <w:rPr>
          <w:rFonts w:ascii="Calibri" w:hAnsi="Calibri"/>
          <w:sz w:val="16"/>
          <w:szCs w:val="16"/>
        </w:rPr>
      </w:pPr>
    </w:p>
    <w:p w:rsidR="008046AE" w:rsidRPr="00562148" w:rsidRDefault="008046AE" w:rsidP="008046AE">
      <w:pPr>
        <w:jc w:val="both"/>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r>
        <w:rPr>
          <w:rFonts w:ascii="Calibri" w:hAnsi="Calibri"/>
          <w:b/>
          <w:i/>
        </w:rPr>
        <w:t xml:space="preserve"> </w:t>
      </w:r>
      <w:r>
        <w:rPr>
          <w:rFonts w:ascii="Calibri" w:hAnsi="Calibri"/>
        </w:rPr>
        <w:t>Chimie inorganique 1- Diffraction  RX sur poudre et sur monocristal</w:t>
      </w:r>
      <w:r>
        <w:rPr>
          <w:rFonts w:ascii="Calibri" w:hAnsi="Calibri"/>
          <w:b/>
          <w:i/>
        </w:rPr>
        <w:t xml:space="preserve"> </w:t>
      </w:r>
      <w:r>
        <w:rPr>
          <w:rFonts w:ascii="Calibri" w:hAnsi="Calibri"/>
        </w:rPr>
        <w:t>Structure de la matière</w:t>
      </w:r>
    </w:p>
    <w:p w:rsidR="008046AE" w:rsidRPr="00562148" w:rsidRDefault="008046AE" w:rsidP="008046AE">
      <w:pPr>
        <w:jc w:val="both"/>
        <w:rPr>
          <w:rFonts w:ascii="Calibri" w:hAnsi="Calibri"/>
          <w:b/>
          <w:sz w:val="16"/>
          <w:szCs w:val="16"/>
        </w:rPr>
      </w:pPr>
    </w:p>
    <w:p w:rsidR="008046AE" w:rsidRDefault="008046AE" w:rsidP="008046AE">
      <w:pPr>
        <w:jc w:val="both"/>
        <w:rPr>
          <w:rFonts w:ascii="Calibri" w:hAnsi="Calibri"/>
          <w:b/>
        </w:rPr>
      </w:pPr>
      <w:r w:rsidRPr="0014689C">
        <w:rPr>
          <w:rFonts w:ascii="Calibri" w:hAnsi="Calibri"/>
          <w:b/>
        </w:rPr>
        <w:t>Contenu de la matière : </w:t>
      </w:r>
    </w:p>
    <w:p w:rsidR="008046AE" w:rsidRPr="00B32CED" w:rsidRDefault="008046AE" w:rsidP="008046AE">
      <w:pPr>
        <w:numPr>
          <w:ilvl w:val="0"/>
          <w:numId w:val="15"/>
        </w:numPr>
      </w:pPr>
      <w:r w:rsidRPr="00225868">
        <w:rPr>
          <w:b/>
          <w:bCs/>
        </w:rPr>
        <w:t xml:space="preserve"> </w:t>
      </w:r>
      <w:r w:rsidRPr="00881649">
        <w:t xml:space="preserve">Préparation de matériaux inorganiques solides, études des Structures par DRX monocristal, diffraction des rayons X sur poudre et caractérisation par les différentes méthodes fluorescence X, UV-Visible, IR. </w:t>
      </w:r>
      <w:proofErr w:type="gramStart"/>
      <w:r w:rsidRPr="00881649">
        <w:t>(</w:t>
      </w:r>
      <w:r w:rsidRPr="00881649">
        <w:rPr>
          <w:color w:val="000000"/>
        </w:rPr>
        <w:t xml:space="preserve"> Utilisation</w:t>
      </w:r>
      <w:proofErr w:type="gramEnd"/>
      <w:r w:rsidRPr="00881649">
        <w:rPr>
          <w:color w:val="000000"/>
        </w:rPr>
        <w:t xml:space="preserve"> de la banque de données des composés minéraux (</w:t>
      </w:r>
      <w:proofErr w:type="spellStart"/>
      <w:r w:rsidRPr="00881649">
        <w:rPr>
          <w:color w:val="000000"/>
        </w:rPr>
        <w:t>Findt</w:t>
      </w:r>
      <w:proofErr w:type="spellEnd"/>
      <w:r w:rsidRPr="00881649">
        <w:rPr>
          <w:color w:val="000000"/>
        </w:rPr>
        <w:t xml:space="preserve"> cristal) et organiques-organométalliques (Cambridge) </w:t>
      </w:r>
      <w:r>
        <w:rPr>
          <w:color w:val="000000"/>
        </w:rPr>
        <w:t>.</w:t>
      </w:r>
      <w:r w:rsidRPr="00B32CED">
        <w:t>Résolutions structurales : différentes méthodes utilisées pour la détermination et l’affinement des structures cristallines.</w:t>
      </w:r>
    </w:p>
    <w:p w:rsidR="008046AE" w:rsidRPr="00881649" w:rsidRDefault="008046AE" w:rsidP="008046AE">
      <w:pPr>
        <w:pStyle w:val="Paragraphedeliste"/>
        <w:jc w:val="both"/>
        <w:rPr>
          <w:color w:val="000000"/>
        </w:rPr>
      </w:pPr>
      <w:r w:rsidRPr="00881649">
        <w:rPr>
          <w:color w:val="000000"/>
        </w:rPr>
        <w:t xml:space="preserve"> </w:t>
      </w: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t>Semestre </w:t>
      </w:r>
      <w:r w:rsidRPr="0099535B">
        <w:rPr>
          <w:rFonts w:ascii="Calibri" w:hAnsi="Calibri"/>
          <w:b/>
          <w:i/>
          <w:color w:val="C00000"/>
        </w:rPr>
        <w:t>: 3</w:t>
      </w:r>
    </w:p>
    <w:p w:rsidR="008046AE" w:rsidRDefault="008046AE" w:rsidP="008046AE">
      <w:pPr>
        <w:jc w:val="both"/>
        <w:rPr>
          <w:rFonts w:ascii="Calibri" w:hAnsi="Calibri"/>
          <w:bCs/>
        </w:rPr>
      </w:pPr>
      <w:r w:rsidRPr="0014689C">
        <w:rPr>
          <w:rFonts w:ascii="Calibri" w:hAnsi="Calibri"/>
          <w:b/>
          <w:bCs/>
          <w:i/>
        </w:rPr>
        <w:t xml:space="preserve">Unité d’Enseignement : </w:t>
      </w:r>
      <w:r w:rsidRPr="0014689C">
        <w:rPr>
          <w:rFonts w:ascii="Calibri" w:hAnsi="Calibri"/>
          <w:b/>
          <w:bCs/>
          <w:i/>
        </w:rPr>
        <w:tab/>
      </w:r>
      <w:r>
        <w:rPr>
          <w:rFonts w:ascii="Calibri" w:hAnsi="Calibri" w:cs="Arial"/>
          <w:sz w:val="22"/>
          <w:szCs w:val="22"/>
        </w:rPr>
        <w:t>Découverte</w:t>
      </w:r>
    </w:p>
    <w:p w:rsidR="008046AE" w:rsidRDefault="008046AE" w:rsidP="008046AE">
      <w:pPr>
        <w:jc w:val="both"/>
        <w:rPr>
          <w:rFonts w:ascii="Calibri" w:hAnsi="Calibri"/>
          <w:b/>
          <w:bCs/>
          <w:i/>
        </w:rPr>
      </w:pPr>
      <w:r w:rsidRPr="00A80819">
        <w:rPr>
          <w:rFonts w:ascii="Calibri" w:hAnsi="Calibri"/>
          <w:bCs/>
        </w:rPr>
        <w:t xml:space="preserve">Intitulé de la matière : </w:t>
      </w:r>
      <w:r>
        <w:rPr>
          <w:rFonts w:ascii="Arial" w:hAnsi="Arial" w:cs="Arial"/>
          <w:sz w:val="22"/>
          <w:szCs w:val="22"/>
        </w:rPr>
        <w:t xml:space="preserve">Méthodes de caractérisation structurale et dynamique par RMN du solide        </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2</w:t>
      </w:r>
      <w:proofErr w:type="gramEnd"/>
    </w:p>
    <w:p w:rsidR="008046AE" w:rsidRPr="00562148" w:rsidRDefault="008046AE" w:rsidP="008046AE">
      <w:pPr>
        <w:jc w:val="both"/>
        <w:rPr>
          <w:rFonts w:ascii="Calibri" w:hAnsi="Calibri"/>
          <w:i/>
          <w:sz w:val="16"/>
          <w:szCs w:val="16"/>
        </w:rPr>
      </w:pPr>
      <w:r w:rsidRPr="00A80819">
        <w:rPr>
          <w:rFonts w:ascii="Calibri" w:hAnsi="Calibri"/>
          <w:bCs/>
        </w:rPr>
        <w:tab/>
      </w:r>
    </w:p>
    <w:p w:rsidR="008046AE" w:rsidRPr="00333349" w:rsidRDefault="008046AE" w:rsidP="008046AE">
      <w:pPr>
        <w:numPr>
          <w:ilvl w:val="0"/>
          <w:numId w:val="2"/>
        </w:numPr>
        <w:spacing w:line="276" w:lineRule="auto"/>
        <w:jc w:val="both"/>
        <w:rPr>
          <w:bCs/>
          <w:i/>
          <w:sz w:val="22"/>
          <w:szCs w:val="22"/>
        </w:rPr>
      </w:pPr>
      <w:r w:rsidRPr="00333349">
        <w:rPr>
          <w:rFonts w:ascii="Calibri" w:hAnsi="Calibri"/>
          <w:b/>
          <w:sz w:val="22"/>
          <w:szCs w:val="22"/>
        </w:rPr>
        <w:t>Objectifs de l’enseignement</w:t>
      </w:r>
      <w:r w:rsidRPr="00333349">
        <w:rPr>
          <w:rFonts w:ascii="Calibri" w:hAnsi="Calibri"/>
          <w:bCs/>
          <w:sz w:val="22"/>
          <w:szCs w:val="22"/>
        </w:rPr>
        <w:t xml:space="preserve">  </w:t>
      </w:r>
      <w:r w:rsidRPr="00333349">
        <w:rPr>
          <w:bCs/>
          <w:sz w:val="22"/>
          <w:szCs w:val="22"/>
        </w:rPr>
        <w:t>Pouvoir analyser un composé organique</w:t>
      </w:r>
    </w:p>
    <w:p w:rsidR="008046AE" w:rsidRPr="00333349" w:rsidRDefault="008046AE" w:rsidP="008046AE">
      <w:pPr>
        <w:jc w:val="both"/>
        <w:rPr>
          <w:rFonts w:ascii="Calibri" w:hAnsi="Calibri"/>
          <w:bCs/>
          <w:i/>
          <w:sz w:val="22"/>
          <w:szCs w:val="22"/>
        </w:rPr>
      </w:pPr>
      <w:r w:rsidRPr="00333349">
        <w:rPr>
          <w:rFonts w:ascii="Calibri" w:hAnsi="Calibri"/>
          <w:b/>
          <w:sz w:val="22"/>
          <w:szCs w:val="22"/>
        </w:rPr>
        <w:t>Connaissances préalables</w:t>
      </w:r>
      <w:r w:rsidRPr="00333349">
        <w:rPr>
          <w:rFonts w:ascii="Calibri" w:hAnsi="Calibri"/>
          <w:bCs/>
          <w:sz w:val="22"/>
          <w:szCs w:val="22"/>
        </w:rPr>
        <w:t xml:space="preserve"> recommandées : descriptif</w:t>
      </w:r>
      <w:r w:rsidRPr="00333349">
        <w:rPr>
          <w:rFonts w:ascii="Calibri" w:hAnsi="Calibri"/>
          <w:bCs/>
          <w:i/>
          <w:sz w:val="22"/>
          <w:szCs w:val="22"/>
        </w:rPr>
        <w:t xml:space="preserve"> succinct des connaissances requises pour pouvoir suivre cet enseignement.</w:t>
      </w:r>
    </w:p>
    <w:p w:rsidR="008046AE" w:rsidRPr="00333349" w:rsidRDefault="008046AE" w:rsidP="008046AE">
      <w:pPr>
        <w:pStyle w:val="Titre1"/>
        <w:rPr>
          <w:rFonts w:ascii="Calibri" w:hAnsi="Calibri"/>
          <w:b w:val="0"/>
          <w:sz w:val="22"/>
          <w:szCs w:val="22"/>
        </w:rPr>
      </w:pPr>
    </w:p>
    <w:p w:rsidR="008046AE" w:rsidRPr="00333349" w:rsidRDefault="008046AE" w:rsidP="008046AE">
      <w:pPr>
        <w:numPr>
          <w:ilvl w:val="0"/>
          <w:numId w:val="4"/>
        </w:numPr>
        <w:autoSpaceDE w:val="0"/>
        <w:autoSpaceDN w:val="0"/>
        <w:rPr>
          <w:rFonts w:ascii="Calibri" w:hAnsi="Calibri"/>
          <w:bCs/>
          <w:sz w:val="22"/>
          <w:szCs w:val="22"/>
        </w:rPr>
      </w:pPr>
      <w:r w:rsidRPr="00333349">
        <w:rPr>
          <w:rFonts w:ascii="Calibri" w:hAnsi="Calibri"/>
          <w:bCs/>
          <w:sz w:val="22"/>
          <w:szCs w:val="22"/>
        </w:rPr>
        <w:t xml:space="preserve">chimie générale- Méthodes d’analyses </w:t>
      </w:r>
    </w:p>
    <w:p w:rsidR="008046AE" w:rsidRPr="00333349" w:rsidRDefault="008046AE" w:rsidP="008046AE">
      <w:pPr>
        <w:numPr>
          <w:ilvl w:val="0"/>
          <w:numId w:val="4"/>
        </w:numPr>
        <w:autoSpaceDE w:val="0"/>
        <w:autoSpaceDN w:val="0"/>
        <w:rPr>
          <w:rFonts w:ascii="Calibri" w:hAnsi="Calibri"/>
          <w:bCs/>
          <w:sz w:val="22"/>
          <w:szCs w:val="22"/>
        </w:rPr>
      </w:pPr>
      <w:r w:rsidRPr="00333349">
        <w:rPr>
          <w:rFonts w:ascii="Calibri" w:hAnsi="Calibri"/>
          <w:bCs/>
          <w:sz w:val="22"/>
          <w:szCs w:val="22"/>
        </w:rPr>
        <w:t>Atomistique – architecture de la matière</w:t>
      </w:r>
    </w:p>
    <w:p w:rsidR="008046AE" w:rsidRPr="008B2AB3" w:rsidRDefault="008046AE" w:rsidP="008046AE">
      <w:pPr>
        <w:spacing w:line="276" w:lineRule="auto"/>
        <w:jc w:val="both"/>
        <w:rPr>
          <w:rFonts w:ascii="Arial" w:hAnsi="Arial" w:cs="Arial"/>
          <w:b/>
        </w:rPr>
      </w:pPr>
      <w:r w:rsidRPr="0014689C">
        <w:rPr>
          <w:rFonts w:ascii="Calibri" w:hAnsi="Calibri"/>
          <w:b/>
        </w:rPr>
        <w:t> </w:t>
      </w:r>
      <w:r w:rsidRPr="008B2AB3">
        <w:rPr>
          <w:rFonts w:ascii="Arial" w:hAnsi="Arial" w:cs="Arial"/>
          <w:b/>
        </w:rPr>
        <w:t>Contenu de la matière : </w:t>
      </w:r>
    </w:p>
    <w:p w:rsidR="008046AE" w:rsidRPr="00333349" w:rsidRDefault="008046AE" w:rsidP="008046AE">
      <w:pPr>
        <w:spacing w:line="276" w:lineRule="auto"/>
        <w:rPr>
          <w:color w:val="000000"/>
          <w:sz w:val="22"/>
          <w:szCs w:val="22"/>
        </w:rPr>
      </w:pPr>
      <w:r w:rsidRPr="00333349">
        <w:rPr>
          <w:color w:val="000000"/>
          <w:sz w:val="22"/>
          <w:szCs w:val="22"/>
        </w:rPr>
        <w:t>1-) Postulats et principes : moment magnétique, moment  cinétique. Spectroscopie de RMN. Énergies mises en jeu.</w:t>
      </w:r>
      <w:r w:rsidRPr="00333349">
        <w:rPr>
          <w:color w:val="000000"/>
          <w:sz w:val="22"/>
          <w:szCs w:val="22"/>
        </w:rPr>
        <w:br/>
        <w:t xml:space="preserve">2-) Mouvement d'un moment dans un champ, fréquence de Larmor. Aspect macroscopique. Excitation </w:t>
      </w:r>
      <w:proofErr w:type="spellStart"/>
      <w:r w:rsidRPr="00333349">
        <w:rPr>
          <w:color w:val="000000"/>
          <w:sz w:val="22"/>
          <w:szCs w:val="22"/>
        </w:rPr>
        <w:t>impulsionnelle</w:t>
      </w:r>
      <w:proofErr w:type="spellEnd"/>
      <w:r w:rsidRPr="00333349">
        <w:rPr>
          <w:color w:val="000000"/>
          <w:sz w:val="22"/>
          <w:szCs w:val="22"/>
        </w:rPr>
        <w:t>.</w:t>
      </w:r>
      <w:r w:rsidRPr="00333349">
        <w:rPr>
          <w:color w:val="000000"/>
          <w:sz w:val="22"/>
          <w:szCs w:val="22"/>
        </w:rPr>
        <w:br/>
        <w:t>3-) Signal RMN brut. Instrumentation. Traitement de données. Transformation de Fourier. Filtrages.</w:t>
      </w:r>
      <w:r w:rsidRPr="00333349">
        <w:rPr>
          <w:color w:val="000000"/>
          <w:sz w:val="22"/>
          <w:szCs w:val="22"/>
        </w:rPr>
        <w:br/>
        <w:t xml:space="preserve">4-) Interactions RMN. L'écran électronique. Ordre de grandeur Unité de mesure. </w:t>
      </w:r>
      <w:proofErr w:type="gramStart"/>
      <w:r w:rsidRPr="00333349">
        <w:rPr>
          <w:color w:val="000000"/>
          <w:sz w:val="22"/>
          <w:szCs w:val="22"/>
        </w:rPr>
        <w:t>Le</w:t>
      </w:r>
      <w:proofErr w:type="gramEnd"/>
      <w:r w:rsidRPr="00333349">
        <w:rPr>
          <w:color w:val="000000"/>
          <w:sz w:val="22"/>
          <w:szCs w:val="22"/>
        </w:rPr>
        <w:t xml:space="preserve"> ppm. Tableau de déplacement chimique.</w:t>
      </w:r>
      <w:r w:rsidRPr="00333349">
        <w:rPr>
          <w:color w:val="000000"/>
          <w:sz w:val="22"/>
          <w:szCs w:val="22"/>
        </w:rPr>
        <w:br/>
        <w:t>5-) Interactions RMN. Les couplages dipolaire, scalaire et quadripolaire. Effets de ces couplages au premier ordre. Interactions RMN. Calcul de spectre. L'</w:t>
      </w:r>
      <w:proofErr w:type="spellStart"/>
      <w:r w:rsidRPr="00333349">
        <w:rPr>
          <w:color w:val="000000"/>
          <w:sz w:val="22"/>
          <w:szCs w:val="22"/>
        </w:rPr>
        <w:t>hamiltonien</w:t>
      </w:r>
      <w:proofErr w:type="spellEnd"/>
      <w:r w:rsidRPr="00333349">
        <w:rPr>
          <w:color w:val="000000"/>
          <w:sz w:val="22"/>
          <w:szCs w:val="22"/>
        </w:rPr>
        <w:t xml:space="preserve"> de spin. Valeurs propres, vecteurs propres et probabilités de transition.</w:t>
      </w:r>
    </w:p>
    <w:p w:rsidR="008046AE" w:rsidRPr="00333349" w:rsidRDefault="008046AE" w:rsidP="008046AE">
      <w:pPr>
        <w:spacing w:line="276" w:lineRule="auto"/>
        <w:rPr>
          <w:b/>
          <w:sz w:val="22"/>
          <w:szCs w:val="22"/>
        </w:rPr>
      </w:pPr>
      <w:r w:rsidRPr="00333349">
        <w:rPr>
          <w:color w:val="000000"/>
          <w:sz w:val="22"/>
          <w:szCs w:val="22"/>
        </w:rPr>
        <w:t>6-) Applications à l’analyse organique</w:t>
      </w:r>
    </w:p>
    <w:p w:rsidR="008046AE" w:rsidRPr="00333349" w:rsidRDefault="008046AE" w:rsidP="008046AE">
      <w:pPr>
        <w:spacing w:line="276" w:lineRule="auto"/>
        <w:jc w:val="both"/>
        <w:rPr>
          <w:bCs/>
          <w:sz w:val="22"/>
          <w:szCs w:val="22"/>
        </w:rPr>
      </w:pPr>
      <w:r w:rsidRPr="00333349">
        <w:rPr>
          <w:bCs/>
          <w:sz w:val="22"/>
          <w:szCs w:val="22"/>
        </w:rPr>
        <w:t>7-) Couplages :</w:t>
      </w:r>
    </w:p>
    <w:p w:rsidR="008046AE" w:rsidRPr="00333349" w:rsidRDefault="008046AE" w:rsidP="008046AE">
      <w:pPr>
        <w:rPr>
          <w:rFonts w:eastAsia="Times New Roman"/>
          <w:color w:val="000000"/>
          <w:sz w:val="22"/>
          <w:szCs w:val="22"/>
          <w:lang w:eastAsia="fr-FR"/>
        </w:rPr>
      </w:pPr>
      <w:r w:rsidRPr="00333349">
        <w:rPr>
          <w:rFonts w:eastAsia="Times New Roman"/>
          <w:color w:val="000000"/>
          <w:sz w:val="22"/>
          <w:szCs w:val="22"/>
          <w:lang w:eastAsia="fr-FR"/>
        </w:rPr>
        <w:t>- Couplage de protons à d'autres noyaux importants (19F, D, 31P, 29SI, 13C)</w:t>
      </w:r>
    </w:p>
    <w:p w:rsidR="008046AE" w:rsidRPr="00333349" w:rsidRDefault="008046AE" w:rsidP="008046AE">
      <w:pPr>
        <w:rPr>
          <w:rFonts w:eastAsia="Times New Roman"/>
          <w:color w:val="000000"/>
          <w:sz w:val="22"/>
          <w:szCs w:val="22"/>
          <w:lang w:eastAsia="fr-FR"/>
        </w:rPr>
      </w:pPr>
      <w:r w:rsidRPr="00333349">
        <w:rPr>
          <w:rFonts w:eastAsia="Times New Roman"/>
          <w:color w:val="000000"/>
          <w:sz w:val="22"/>
          <w:szCs w:val="22"/>
          <w:lang w:eastAsia="fr-FR"/>
        </w:rPr>
        <w:t>-Couplage à longue distance</w:t>
      </w:r>
    </w:p>
    <w:p w:rsidR="008046AE" w:rsidRPr="00333349" w:rsidRDefault="008046AE" w:rsidP="008046AE">
      <w:pPr>
        <w:rPr>
          <w:rFonts w:eastAsia="Times New Roman"/>
          <w:color w:val="000000"/>
          <w:sz w:val="22"/>
          <w:szCs w:val="22"/>
          <w:lang w:eastAsia="fr-FR"/>
        </w:rPr>
      </w:pPr>
      <w:r w:rsidRPr="00333349">
        <w:rPr>
          <w:rFonts w:eastAsia="Times New Roman"/>
          <w:color w:val="000000"/>
          <w:sz w:val="22"/>
          <w:szCs w:val="22"/>
          <w:lang w:eastAsia="fr-FR"/>
        </w:rPr>
        <w:t>8-)Spectroscopie RMN du carbone 13</w:t>
      </w:r>
    </w:p>
    <w:p w:rsidR="008046AE" w:rsidRPr="00333349" w:rsidRDefault="008046AE" w:rsidP="008046AE">
      <w:pPr>
        <w:rPr>
          <w:rFonts w:eastAsia="Times New Roman"/>
          <w:color w:val="000000"/>
          <w:sz w:val="22"/>
          <w:szCs w:val="22"/>
          <w:lang w:eastAsia="fr-FR"/>
        </w:rPr>
      </w:pPr>
      <w:r w:rsidRPr="00333349">
        <w:rPr>
          <w:rFonts w:eastAsia="Times New Roman"/>
          <w:color w:val="000000"/>
          <w:sz w:val="22"/>
          <w:szCs w:val="22"/>
          <w:lang w:eastAsia="fr-FR"/>
        </w:rPr>
        <w:t>9-)Spectroscopie RMN d'autres noyaux de spin 1/2</w:t>
      </w:r>
    </w:p>
    <w:p w:rsidR="008046AE" w:rsidRPr="00333349" w:rsidRDefault="008046AE" w:rsidP="008046AE">
      <w:pPr>
        <w:jc w:val="both"/>
        <w:rPr>
          <w:bCs/>
          <w:sz w:val="22"/>
          <w:szCs w:val="22"/>
        </w:rPr>
      </w:pPr>
      <w:r w:rsidRPr="00333349">
        <w:rPr>
          <w:bCs/>
          <w:sz w:val="22"/>
          <w:szCs w:val="22"/>
        </w:rPr>
        <w:t>10) Interprétation des spectres</w:t>
      </w:r>
    </w:p>
    <w:p w:rsidR="008046AE" w:rsidRPr="00333349" w:rsidRDefault="008046AE" w:rsidP="008046AE">
      <w:pPr>
        <w:ind w:left="1134"/>
        <w:jc w:val="both"/>
        <w:rPr>
          <w:sz w:val="22"/>
          <w:szCs w:val="22"/>
        </w:rPr>
      </w:pPr>
    </w:p>
    <w:p w:rsidR="008046AE" w:rsidRDefault="008046AE" w:rsidP="008046AE">
      <w:pPr>
        <w:jc w:val="both"/>
        <w:rPr>
          <w:rFonts w:ascii="Calibri" w:hAnsi="Calibri"/>
        </w:rPr>
      </w:pPr>
      <w:r w:rsidRPr="0014689C">
        <w:rPr>
          <w:rFonts w:ascii="Calibri" w:hAnsi="Calibri"/>
          <w:b/>
          <w:bCs/>
        </w:rPr>
        <w:lastRenderedPageBreak/>
        <w:t>Ouvrages de référence :</w:t>
      </w:r>
      <w:r w:rsidRPr="0014689C">
        <w:rPr>
          <w:rFonts w:ascii="Calibri" w:hAnsi="Calibri"/>
        </w:rPr>
        <w:t xml:space="preserve"> </w:t>
      </w:r>
    </w:p>
    <w:p w:rsidR="008046AE" w:rsidRPr="0014689C" w:rsidRDefault="008046AE" w:rsidP="008046AE">
      <w:pPr>
        <w:jc w:val="both"/>
        <w:rPr>
          <w:rFonts w:ascii="Calibri" w:hAnsi="Calibri"/>
        </w:rPr>
      </w:pP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Default="008046AE" w:rsidP="008046AE">
      <w:pPr>
        <w:spacing w:line="276" w:lineRule="auto"/>
        <w:ind w:right="282"/>
        <w:rPr>
          <w:rFonts w:ascii="Arial" w:hAnsi="Arial" w:cs="Arial"/>
          <w:b/>
          <w:i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99535B" w:rsidRDefault="008046AE" w:rsidP="008046AE">
      <w:pPr>
        <w:jc w:val="both"/>
        <w:rPr>
          <w:rFonts w:ascii="Calibri" w:hAnsi="Calibri"/>
          <w:i/>
          <w:color w:val="C00000"/>
        </w:rPr>
      </w:pPr>
      <w:r w:rsidRPr="0099535B">
        <w:rPr>
          <w:rFonts w:ascii="Calibri" w:hAnsi="Calibri"/>
          <w:b/>
          <w:color w:val="C00000"/>
        </w:rPr>
        <w:t>Semestre </w:t>
      </w:r>
      <w:r w:rsidRPr="0099535B">
        <w:rPr>
          <w:rFonts w:ascii="Calibri" w:hAnsi="Calibri"/>
          <w:b/>
          <w:i/>
          <w:color w:val="C00000"/>
        </w:rPr>
        <w:t>: 3</w:t>
      </w:r>
    </w:p>
    <w:p w:rsidR="008046AE" w:rsidRDefault="008046AE" w:rsidP="008046AE">
      <w:pPr>
        <w:jc w:val="both"/>
        <w:rPr>
          <w:rFonts w:ascii="Calibri" w:hAnsi="Calibri"/>
          <w:b/>
          <w:bCs/>
          <w:i/>
        </w:rPr>
      </w:pPr>
      <w:r w:rsidRPr="0014689C">
        <w:rPr>
          <w:rFonts w:ascii="Calibri" w:hAnsi="Calibri"/>
          <w:b/>
          <w:bCs/>
          <w:i/>
        </w:rPr>
        <w:t xml:space="preserve">Unité d’Enseignement : </w:t>
      </w:r>
      <w:r w:rsidRPr="0014689C">
        <w:rPr>
          <w:rFonts w:ascii="Calibri" w:hAnsi="Calibri"/>
          <w:b/>
          <w:bCs/>
          <w:i/>
        </w:rPr>
        <w:tab/>
      </w:r>
      <w:r w:rsidRPr="0087011F">
        <w:rPr>
          <w:rFonts w:ascii="Calibri" w:hAnsi="Calibri" w:cs="Arial"/>
          <w:sz w:val="22"/>
          <w:szCs w:val="22"/>
        </w:rPr>
        <w:t>Transversale</w:t>
      </w:r>
      <w:r w:rsidRPr="0014689C">
        <w:rPr>
          <w:rFonts w:ascii="Calibri" w:hAnsi="Calibri"/>
          <w:b/>
          <w:bCs/>
          <w:i/>
        </w:rPr>
        <w:t xml:space="preserve"> </w:t>
      </w:r>
    </w:p>
    <w:p w:rsidR="008046AE" w:rsidRPr="0014689C" w:rsidRDefault="008046AE" w:rsidP="008046AE">
      <w:pPr>
        <w:jc w:val="both"/>
        <w:rPr>
          <w:rFonts w:ascii="Calibri" w:hAnsi="Calibri"/>
          <w:i/>
        </w:rPr>
      </w:pPr>
      <w:r w:rsidRPr="002A7FE5">
        <w:rPr>
          <w:rFonts w:ascii="Calibri" w:hAnsi="Calibri"/>
          <w:b/>
          <w:i/>
          <w:iCs/>
        </w:rPr>
        <w:t>Intitulé de la matière :</w:t>
      </w:r>
      <w:r w:rsidRPr="002A7FE5">
        <w:rPr>
          <w:rFonts w:ascii="Calibri" w:hAnsi="Calibri" w:cs="Arial"/>
          <w:i/>
          <w:iCs/>
          <w:sz w:val="22"/>
          <w:szCs w:val="22"/>
        </w:rPr>
        <w:t xml:space="preserve"> </w:t>
      </w:r>
      <w:r w:rsidRPr="00A80819">
        <w:rPr>
          <w:rFonts w:ascii="Arial" w:hAnsi="Arial" w:cs="Arial"/>
          <w:i/>
          <w:iCs/>
          <w:sz w:val="26"/>
          <w:szCs w:val="26"/>
        </w:rPr>
        <w:t>Anglais</w:t>
      </w:r>
      <w:r>
        <w:rPr>
          <w:rFonts w:ascii="Arial" w:hAnsi="Arial" w:cs="Arial"/>
          <w:i/>
          <w:iCs/>
          <w:sz w:val="26"/>
          <w:szCs w:val="26"/>
        </w:rPr>
        <w:t xml:space="preserve"> III</w:t>
      </w:r>
      <w:r w:rsidRPr="002A7FE5">
        <w:rPr>
          <w:rFonts w:ascii="Calibri" w:hAnsi="Calibri"/>
          <w:i/>
          <w:iCs/>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1</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w:t>
      </w:r>
      <w:proofErr w:type="gramEnd"/>
    </w:p>
    <w:p w:rsidR="008046AE" w:rsidRDefault="008046AE" w:rsidP="008046AE">
      <w:pPr>
        <w:jc w:val="both"/>
        <w:rPr>
          <w:rFonts w:ascii="Calibri" w:hAnsi="Calibri"/>
          <w:b/>
        </w:rPr>
      </w:pPr>
    </w:p>
    <w:p w:rsidR="008046AE" w:rsidRPr="0014689C" w:rsidRDefault="008046AE" w:rsidP="008046AE">
      <w:pPr>
        <w:jc w:val="both"/>
        <w:rPr>
          <w:rFonts w:ascii="Calibri" w:hAnsi="Calibri"/>
        </w:rPr>
      </w:pPr>
      <w:r w:rsidRPr="0014689C">
        <w:rPr>
          <w:rFonts w:ascii="Calibri" w:hAnsi="Calibri"/>
          <w:b/>
        </w:rPr>
        <w:t>Objectifs de l’enseignement</w:t>
      </w:r>
      <w:r w:rsidRPr="0014689C">
        <w:rPr>
          <w:rFonts w:ascii="Calibri" w:hAnsi="Calibri"/>
        </w:rPr>
        <w:t xml:space="preserve">  </w:t>
      </w:r>
    </w:p>
    <w:p w:rsidR="008046AE" w:rsidRDefault="008046AE" w:rsidP="008046AE">
      <w:pPr>
        <w:pStyle w:val="NormalWeb"/>
      </w:pPr>
      <w:r>
        <w:t>T</w:t>
      </w:r>
      <w:r w:rsidRPr="00EC62F5">
        <w:t>ravail de compréhension d'article scientifique, de rédaction d'abstract et d'articles</w:t>
      </w:r>
    </w:p>
    <w:p w:rsidR="008046AE" w:rsidRPr="0014689C" w:rsidRDefault="008046AE" w:rsidP="008046AE">
      <w:pPr>
        <w:pStyle w:val="NormalWeb"/>
        <w:rPr>
          <w:rFonts w:ascii="Calibri" w:hAnsi="Calibri"/>
          <w:b/>
          <w:i/>
        </w:rPr>
      </w:pPr>
      <w:r w:rsidRPr="0014689C">
        <w:rPr>
          <w:rFonts w:ascii="Calibri" w:hAnsi="Calibri"/>
          <w:b/>
        </w:rPr>
        <w:t>Connaissances préalables recommandées : descriptif</w:t>
      </w:r>
      <w:r w:rsidRPr="0014689C">
        <w:rPr>
          <w:rFonts w:ascii="Calibri" w:hAnsi="Calibri"/>
          <w:i/>
        </w:rPr>
        <w:t xml:space="preserve"> succinct des connaissances requises pour pouvoir suivre cet enseignement.</w:t>
      </w:r>
    </w:p>
    <w:p w:rsidR="008046AE" w:rsidRPr="0014689C" w:rsidRDefault="008046AE" w:rsidP="008046AE">
      <w:pPr>
        <w:numPr>
          <w:ilvl w:val="0"/>
          <w:numId w:val="4"/>
        </w:numPr>
        <w:autoSpaceDE w:val="0"/>
        <w:autoSpaceDN w:val="0"/>
        <w:rPr>
          <w:rFonts w:ascii="Calibri" w:hAnsi="Calibri"/>
        </w:rPr>
      </w:pPr>
      <w:r w:rsidRPr="0014689C">
        <w:rPr>
          <w:rFonts w:ascii="Calibri" w:hAnsi="Calibri"/>
        </w:rPr>
        <w:t>chimie générale</w:t>
      </w:r>
      <w:r>
        <w:rPr>
          <w:rFonts w:ascii="Calibri" w:hAnsi="Calibri"/>
        </w:rPr>
        <w:t xml:space="preserve">, Anglais de Base </w:t>
      </w:r>
    </w:p>
    <w:p w:rsidR="008046AE" w:rsidRPr="0014689C" w:rsidRDefault="008046AE" w:rsidP="008046AE">
      <w:pPr>
        <w:jc w:val="both"/>
        <w:rPr>
          <w:rFonts w:ascii="Calibri" w:hAnsi="Calibri"/>
          <w:b/>
        </w:rPr>
      </w:pPr>
    </w:p>
    <w:p w:rsidR="008046AE" w:rsidRDefault="008046AE" w:rsidP="008046AE">
      <w:pPr>
        <w:jc w:val="both"/>
        <w:rPr>
          <w:rFonts w:ascii="Calibri" w:hAnsi="Calibri"/>
          <w:b/>
        </w:rPr>
      </w:pPr>
      <w:r w:rsidRPr="0014689C">
        <w:rPr>
          <w:rFonts w:ascii="Calibri" w:hAnsi="Calibri"/>
          <w:b/>
        </w:rPr>
        <w:t>Contenu de la matière : </w:t>
      </w:r>
    </w:p>
    <w:p w:rsidR="008046AE" w:rsidRDefault="008046AE" w:rsidP="008046AE">
      <w:pPr>
        <w:jc w:val="both"/>
        <w:rPr>
          <w:rFonts w:ascii="Calibri" w:hAnsi="Calibri"/>
          <w:b/>
        </w:rPr>
      </w:pPr>
    </w:p>
    <w:p w:rsidR="008046AE" w:rsidRPr="00EC62F5" w:rsidRDefault="008046AE" w:rsidP="008046AE">
      <w:pPr>
        <w:adjustRightInd w:val="0"/>
        <w:jc w:val="both"/>
      </w:pPr>
      <w:r w:rsidRPr="00EC62F5">
        <w:rPr>
          <w:b/>
          <w:bCs/>
          <w:u w:val="single"/>
        </w:rPr>
        <w:t>Ecrit:</w:t>
      </w:r>
      <w:r w:rsidRPr="00EC62F5">
        <w:t xml:space="preserve"> travail de compréhension d'article scientifique, de rédaction d'abstract et d'articles.</w:t>
      </w:r>
    </w:p>
    <w:p w:rsidR="008046AE" w:rsidRPr="00EC62F5" w:rsidRDefault="008046AE" w:rsidP="008046AE">
      <w:pPr>
        <w:adjustRightInd w:val="0"/>
        <w:jc w:val="both"/>
      </w:pPr>
      <w:r w:rsidRPr="00EC62F5">
        <w:rPr>
          <w:b/>
          <w:bCs/>
          <w:u w:val="single"/>
        </w:rPr>
        <w:t>Oral:</w:t>
      </w:r>
      <w:r w:rsidRPr="00EC62F5">
        <w:t xml:space="preserve"> s'exprimer avec spontanéité, maîtriser la communication formelle et informelle dans la spécialité.</w:t>
      </w:r>
    </w:p>
    <w:p w:rsidR="008046AE" w:rsidRPr="00EC62F5" w:rsidRDefault="008046AE" w:rsidP="008046AE">
      <w:pPr>
        <w:adjustRightInd w:val="0"/>
        <w:jc w:val="both"/>
      </w:pPr>
      <w:r w:rsidRPr="00EC62F5">
        <w:rPr>
          <w:b/>
          <w:bCs/>
          <w:u w:val="single"/>
        </w:rPr>
        <w:t>Communication:</w:t>
      </w:r>
      <w:r w:rsidRPr="00EC62F5">
        <w:t xml:space="preserve"> participation active à un congrès de type congrès international</w:t>
      </w:r>
    </w:p>
    <w:p w:rsidR="008046AE" w:rsidRPr="008119C6" w:rsidRDefault="008046AE" w:rsidP="008046AE">
      <w:pPr>
        <w:adjustRightInd w:val="0"/>
        <w:jc w:val="both"/>
        <w:rPr>
          <w:rFonts w:ascii="Arial" w:hAnsi="Arial" w:cs="Arial"/>
        </w:rPr>
      </w:pPr>
      <w:r w:rsidRPr="00EC62F5">
        <w:t>En M1, le programme est centré sur l'oral et la présentation de travaux à l'oral, en M2 le programme est centré sur la rédaction d'article scientifique en utilisant les travaux de l'étudiant comme base pour le contenu</w:t>
      </w:r>
      <w:r w:rsidRPr="008119C6">
        <w:rPr>
          <w:rFonts w:ascii="Arial" w:hAnsi="Arial" w:cs="Arial"/>
        </w:rPr>
        <w:t>.</w:t>
      </w:r>
    </w:p>
    <w:p w:rsidR="008046AE" w:rsidRPr="0014689C" w:rsidRDefault="008046AE" w:rsidP="008046AE">
      <w:pPr>
        <w:jc w:val="both"/>
        <w:rPr>
          <w:rFonts w:ascii="Calibri" w:hAnsi="Calibri"/>
          <w:b/>
        </w:rPr>
      </w:pPr>
    </w:p>
    <w:p w:rsidR="008046AE" w:rsidRDefault="008046AE" w:rsidP="008046AE">
      <w:pPr>
        <w:jc w:val="both"/>
        <w:rPr>
          <w:rFonts w:ascii="Calibri" w:hAnsi="Calibri"/>
        </w:rPr>
      </w:pPr>
      <w:r w:rsidRPr="0014689C">
        <w:rPr>
          <w:rFonts w:ascii="Calibri" w:hAnsi="Calibri"/>
          <w:b/>
          <w:bCs/>
        </w:rPr>
        <w:t>Ouvrages de référence :</w:t>
      </w:r>
      <w:r w:rsidRPr="0014689C">
        <w:rPr>
          <w:rFonts w:ascii="Calibri" w:hAnsi="Calibri"/>
        </w:rPr>
        <w:t xml:space="preserve"> </w:t>
      </w:r>
    </w:p>
    <w:p w:rsidR="008046AE" w:rsidRDefault="008046AE" w:rsidP="008046AE">
      <w:pPr>
        <w:numPr>
          <w:ilvl w:val="0"/>
          <w:numId w:val="5"/>
        </w:numPr>
        <w:autoSpaceDE w:val="0"/>
        <w:autoSpaceDN w:val="0"/>
        <w:jc w:val="both"/>
        <w:rPr>
          <w:rFonts w:ascii="Calibri" w:hAnsi="Calibri"/>
        </w:rPr>
      </w:pPr>
      <w:r w:rsidRPr="0014689C">
        <w:rPr>
          <w:rFonts w:ascii="Calibri" w:hAnsi="Calibri"/>
        </w:rPr>
        <w:t>L</w:t>
      </w:r>
      <w:r w:rsidRPr="0014689C">
        <w:rPr>
          <w:rFonts w:ascii="Calibri" w:hAnsi="Calibri"/>
          <w:i/>
        </w:rPr>
        <w:t xml:space="preserve">ivres et polycopiés,  sites internet, </w:t>
      </w:r>
      <w:proofErr w:type="spellStart"/>
      <w:r w:rsidRPr="0014689C">
        <w:rPr>
          <w:rFonts w:ascii="Calibri" w:hAnsi="Calibri"/>
          <w:i/>
        </w:rPr>
        <w:t>etc</w:t>
      </w:r>
      <w:proofErr w:type="spellEnd"/>
    </w:p>
    <w:p w:rsidR="008046AE" w:rsidRPr="00954C7D" w:rsidRDefault="008046AE" w:rsidP="008046AE">
      <w:pPr>
        <w:numPr>
          <w:ilvl w:val="0"/>
          <w:numId w:val="5"/>
        </w:numPr>
        <w:autoSpaceDE w:val="0"/>
        <w:autoSpaceDN w:val="0"/>
        <w:jc w:val="both"/>
        <w:rPr>
          <w:rFonts w:ascii="Calibri" w:hAnsi="Calibri"/>
        </w:rPr>
      </w:pPr>
      <w:r w:rsidRPr="00954C7D">
        <w:rPr>
          <w:rFonts w:ascii="Calibri" w:hAnsi="Calibri"/>
          <w:b/>
        </w:rPr>
        <w:t>Mode d’évaluation : comptes</w:t>
      </w:r>
      <w:r w:rsidRPr="00954C7D">
        <w:rPr>
          <w:rFonts w:ascii="Calibri" w:hAnsi="Calibri"/>
          <w:bCs/>
        </w:rPr>
        <w:t xml:space="preserve"> rendus,</w:t>
      </w:r>
      <w:r w:rsidRPr="00954C7D">
        <w:rPr>
          <w:rFonts w:ascii="Calibri" w:hAnsi="Calibri"/>
          <w:b/>
        </w:rPr>
        <w:t xml:space="preserve"> </w:t>
      </w:r>
      <w:r w:rsidRPr="00954C7D">
        <w:rPr>
          <w:rFonts w:ascii="Calibri" w:hAnsi="Calibri"/>
          <w:bCs/>
        </w:rPr>
        <w:t>contrôles continus, exposés</w:t>
      </w:r>
      <w:r>
        <w:rPr>
          <w:rFonts w:ascii="Calibri" w:hAnsi="Calibri"/>
          <w:bCs/>
        </w:rPr>
        <w:t>.</w:t>
      </w:r>
      <w:r w:rsidRPr="00954C7D">
        <w:rPr>
          <w:rFonts w:ascii="Calibri" w:hAnsi="Calibri"/>
          <w:b/>
        </w:rPr>
        <w:t xml:space="preserve">  </w:t>
      </w:r>
    </w:p>
    <w:p w:rsidR="008046AE" w:rsidRDefault="008046AE" w:rsidP="008046AE">
      <w:pPr>
        <w:pStyle w:val="Titre"/>
        <w:rPr>
          <w:lang w:val="fr-FR"/>
        </w:rPr>
      </w:pPr>
      <w:r w:rsidRPr="004D4F85">
        <w:t xml:space="preserve">                                                                                                               </w:t>
      </w: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Default="008046AE" w:rsidP="008046AE">
      <w:pPr>
        <w:pStyle w:val="Titre"/>
        <w:rPr>
          <w:lang w:val="fr-FR"/>
        </w:rPr>
      </w:pPr>
    </w:p>
    <w:p w:rsidR="008046AE" w:rsidRPr="004D4F85" w:rsidRDefault="008046AE" w:rsidP="008046AE">
      <w:pPr>
        <w:pStyle w:val="Titre"/>
      </w:pPr>
      <w:r w:rsidRPr="004D4F85">
        <w:t>M</w:t>
      </w:r>
      <w:r>
        <w:t>2</w:t>
      </w:r>
      <w:r w:rsidRPr="004D4F85">
        <w:t>S</w:t>
      </w:r>
      <w:r>
        <w:t>2</w:t>
      </w:r>
    </w:p>
    <w:p w:rsidR="008046AE" w:rsidRPr="004D4F85" w:rsidRDefault="008046AE" w:rsidP="008046AE">
      <w:pPr>
        <w:jc w:val="center"/>
        <w:rPr>
          <w:b/>
          <w:bCs/>
          <w:sz w:val="28"/>
          <w:szCs w:val="28"/>
        </w:rPr>
      </w:pPr>
      <w:r w:rsidRPr="00295EE9">
        <w:rPr>
          <w:b/>
          <w:bCs/>
          <w:noProof/>
          <w:sz w:val="28"/>
          <w:szCs w:val="28"/>
        </w:rPr>
        <w:pict>
          <v:line id="_x0000_s1028" style="position:absolute;left:0;text-align:left;flip:y;z-index:251662336" from="-34.2pt,9.9pt" to="492.9pt,10.5pt" strokeweight="1pt"/>
        </w:pict>
      </w:r>
    </w:p>
    <w:p w:rsidR="008046AE" w:rsidRPr="004D4F85" w:rsidRDefault="008046AE" w:rsidP="008046AE">
      <w:pPr>
        <w:rPr>
          <w:b/>
          <w:bCs/>
        </w:rPr>
      </w:pPr>
    </w:p>
    <w:p w:rsidR="008046AE" w:rsidRPr="00510AA2" w:rsidRDefault="008046AE" w:rsidP="008046AE">
      <w:pPr>
        <w:spacing w:line="276" w:lineRule="auto"/>
        <w:ind w:right="282"/>
        <w:rPr>
          <w:rFonts w:ascii="Arial" w:hAnsi="Arial" w:cs="Arial"/>
          <w:b/>
          <w:iCs/>
        </w:rPr>
      </w:pPr>
      <w:r w:rsidRPr="00510AA2">
        <w:rPr>
          <w:rFonts w:ascii="Arial" w:hAnsi="Arial" w:cs="Arial"/>
          <w:b/>
          <w:iCs/>
        </w:rPr>
        <w:t>Intitulé du Master : Chimie Inorganique</w:t>
      </w:r>
    </w:p>
    <w:p w:rsidR="008046AE" w:rsidRPr="0014689C" w:rsidRDefault="008046AE" w:rsidP="008046AE">
      <w:pPr>
        <w:jc w:val="both"/>
        <w:rPr>
          <w:rFonts w:ascii="Calibri" w:hAnsi="Calibri"/>
          <w:i/>
        </w:rPr>
      </w:pPr>
      <w:r w:rsidRPr="0014689C">
        <w:rPr>
          <w:rFonts w:ascii="Calibri" w:hAnsi="Calibri"/>
          <w:b/>
        </w:rPr>
        <w:t>Semestre </w:t>
      </w:r>
      <w:r w:rsidRPr="0014689C">
        <w:rPr>
          <w:rFonts w:ascii="Calibri" w:hAnsi="Calibri"/>
          <w:b/>
          <w:i/>
        </w:rPr>
        <w:t xml:space="preserve">: </w:t>
      </w:r>
      <w:r>
        <w:rPr>
          <w:rFonts w:ascii="Calibri" w:hAnsi="Calibri"/>
          <w:b/>
          <w:i/>
        </w:rPr>
        <w:t>4</w:t>
      </w:r>
    </w:p>
    <w:p w:rsidR="008046AE" w:rsidRDefault="008046AE" w:rsidP="008046AE">
      <w:pPr>
        <w:jc w:val="both"/>
        <w:rPr>
          <w:rFonts w:ascii="Calibri" w:hAnsi="Calibri"/>
          <w:b/>
        </w:rPr>
      </w:pPr>
    </w:p>
    <w:p w:rsidR="008046AE" w:rsidRPr="0014689C" w:rsidRDefault="008046AE" w:rsidP="008046AE">
      <w:pPr>
        <w:jc w:val="both"/>
        <w:rPr>
          <w:rFonts w:ascii="Calibri" w:hAnsi="Calibri"/>
          <w:i/>
        </w:rPr>
      </w:pPr>
      <w:r w:rsidRPr="0014689C">
        <w:rPr>
          <w:rFonts w:ascii="Calibri" w:hAnsi="Calibri"/>
          <w:b/>
          <w:bCs/>
          <w:i/>
        </w:rPr>
        <w:t xml:space="preserve">Unité d’Enseignement : </w:t>
      </w:r>
      <w:r w:rsidRPr="0014689C">
        <w:rPr>
          <w:rFonts w:ascii="Calibri" w:hAnsi="Calibri"/>
          <w:b/>
          <w:bCs/>
          <w:i/>
        </w:rPr>
        <w:tab/>
        <w:t>Fondamentale</w:t>
      </w:r>
    </w:p>
    <w:p w:rsidR="008046AE" w:rsidRDefault="008046AE" w:rsidP="008046AE">
      <w:pPr>
        <w:spacing w:line="276" w:lineRule="auto"/>
        <w:rPr>
          <w:rFonts w:ascii="Arial" w:hAnsi="Arial" w:cs="Arial"/>
          <w:b/>
          <w:bCs/>
          <w:sz w:val="26"/>
          <w:szCs w:val="26"/>
          <w:u w:val="single"/>
        </w:rPr>
      </w:pPr>
    </w:p>
    <w:p w:rsidR="008046AE" w:rsidRPr="0014689C" w:rsidRDefault="008046AE" w:rsidP="008046AE">
      <w:pPr>
        <w:jc w:val="both"/>
        <w:rPr>
          <w:rFonts w:ascii="Calibri" w:hAnsi="Calibri"/>
          <w:b/>
        </w:rPr>
      </w:pPr>
      <w:r w:rsidRPr="0014689C">
        <w:rPr>
          <w:rFonts w:ascii="Calibri" w:hAnsi="Calibri"/>
          <w:b/>
        </w:rPr>
        <w:t xml:space="preserve">Intitulé de la matière : </w:t>
      </w:r>
      <w:r>
        <w:t xml:space="preserve">stage                </w:t>
      </w:r>
      <w:r w:rsidRPr="0014689C">
        <w:rPr>
          <w:rFonts w:ascii="Calibri" w:hAnsi="Calibri"/>
          <w:b/>
        </w:rPr>
        <w:tab/>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 xml:space="preserve">Crédits : </w:t>
      </w:r>
      <w:r>
        <w:rPr>
          <w:rFonts w:ascii="Arial" w:hAnsi="Arial" w:cs="Arial"/>
          <w:bCs/>
          <w:iCs/>
          <w:sz w:val="22"/>
          <w:szCs w:val="22"/>
        </w:rPr>
        <w:t>30</w:t>
      </w:r>
    </w:p>
    <w:p w:rsidR="008046AE" w:rsidRPr="009A5B37" w:rsidRDefault="008046AE" w:rsidP="008046AE">
      <w:pPr>
        <w:spacing w:line="276" w:lineRule="auto"/>
        <w:ind w:right="282"/>
        <w:rPr>
          <w:rFonts w:ascii="Arial" w:hAnsi="Arial" w:cs="Arial"/>
          <w:bCs/>
          <w:iCs/>
          <w:sz w:val="22"/>
          <w:szCs w:val="22"/>
        </w:rPr>
      </w:pPr>
      <w:r w:rsidRPr="009A5B37">
        <w:rPr>
          <w:rFonts w:ascii="Arial" w:hAnsi="Arial" w:cs="Arial"/>
          <w:bCs/>
          <w:iCs/>
          <w:sz w:val="22"/>
          <w:szCs w:val="22"/>
        </w:rPr>
        <w:t>Coefficients </w:t>
      </w:r>
      <w:proofErr w:type="gramStart"/>
      <w:r w:rsidRPr="009A5B37">
        <w:rPr>
          <w:rFonts w:ascii="Arial" w:hAnsi="Arial" w:cs="Arial"/>
          <w:bCs/>
          <w:iCs/>
          <w:sz w:val="22"/>
          <w:szCs w:val="22"/>
        </w:rPr>
        <w:t>:</w:t>
      </w:r>
      <w:r>
        <w:rPr>
          <w:rFonts w:ascii="Arial" w:hAnsi="Arial" w:cs="Arial"/>
          <w:bCs/>
          <w:iCs/>
          <w:sz w:val="22"/>
          <w:szCs w:val="22"/>
        </w:rPr>
        <w:t>19</w:t>
      </w:r>
      <w:proofErr w:type="gramEnd"/>
    </w:p>
    <w:p w:rsidR="008046AE" w:rsidRPr="0014689C" w:rsidRDefault="008046AE" w:rsidP="008046AE">
      <w:pPr>
        <w:jc w:val="both"/>
        <w:rPr>
          <w:rFonts w:ascii="Calibri" w:hAnsi="Calibri"/>
          <w:b/>
        </w:rPr>
      </w:pPr>
    </w:p>
    <w:p w:rsidR="008046AE" w:rsidRDefault="008046AE" w:rsidP="008046AE">
      <w:pPr>
        <w:spacing w:line="276" w:lineRule="auto"/>
        <w:rPr>
          <w:rFonts w:ascii="Arial" w:hAnsi="Arial" w:cs="Arial"/>
          <w:b/>
          <w:bCs/>
          <w:sz w:val="26"/>
          <w:szCs w:val="26"/>
          <w:u w:val="single"/>
        </w:rPr>
      </w:pPr>
    </w:p>
    <w:p w:rsidR="008046AE" w:rsidRDefault="008046AE" w:rsidP="008046AE">
      <w:pPr>
        <w:spacing w:line="276" w:lineRule="auto"/>
        <w:rPr>
          <w:rFonts w:ascii="Arial" w:hAnsi="Arial" w:cs="Arial"/>
          <w:b/>
          <w:bCs/>
          <w:sz w:val="26"/>
          <w:szCs w:val="26"/>
          <w:u w:val="single"/>
        </w:rPr>
      </w:pPr>
      <w:r>
        <w:rPr>
          <w:rFonts w:ascii="Arial" w:hAnsi="Arial" w:cs="Arial"/>
          <w:sz w:val="22"/>
          <w:szCs w:val="22"/>
        </w:rPr>
        <w:t>Travail d'initiation a la recherche dans un laboratoire de recherche, sanctionné par la présentation d'un mémoire de fin de cycle</w:t>
      </w:r>
    </w:p>
    <w:p w:rsidR="008046AE" w:rsidRDefault="008046AE" w:rsidP="008046AE">
      <w:pPr>
        <w:spacing w:line="276" w:lineRule="auto"/>
        <w:rPr>
          <w:rFonts w:ascii="Arial" w:hAnsi="Arial" w:cs="Arial"/>
          <w:b/>
          <w:bCs/>
          <w:sz w:val="26"/>
          <w:szCs w:val="26"/>
          <w:u w:val="single"/>
        </w:rPr>
      </w:pPr>
    </w:p>
    <w:p w:rsidR="008046AE" w:rsidRDefault="008046AE" w:rsidP="008046AE">
      <w:pPr>
        <w:spacing w:line="276" w:lineRule="auto"/>
        <w:rPr>
          <w:rFonts w:ascii="Arial" w:hAnsi="Arial" w:cs="Arial"/>
          <w:b/>
          <w:bCs/>
          <w:sz w:val="26"/>
          <w:szCs w:val="26"/>
          <w:u w:val="single"/>
        </w:rPr>
      </w:pPr>
    </w:p>
    <w:p w:rsidR="008046AE" w:rsidRDefault="008046AE" w:rsidP="008046AE">
      <w:pPr>
        <w:spacing w:line="276" w:lineRule="auto"/>
        <w:rPr>
          <w:rFonts w:ascii="Arial" w:hAnsi="Arial" w:cs="Arial"/>
          <w:b/>
          <w:bCs/>
          <w:sz w:val="26"/>
          <w:szCs w:val="26"/>
          <w:u w:val="single"/>
        </w:rPr>
      </w:pPr>
    </w:p>
    <w:p w:rsidR="008046AE" w:rsidRPr="00AE1D26" w:rsidRDefault="008046AE" w:rsidP="008046AE">
      <w:pPr>
        <w:jc w:val="center"/>
        <w:rPr>
          <w:rFonts w:ascii="Arial" w:hAnsi="Arial" w:cs="Arial"/>
          <w:b/>
          <w:bCs/>
          <w:sz w:val="36"/>
          <w:szCs w:val="36"/>
          <w:u w:val="single"/>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r w:rsidRPr="00AE1D26">
        <w:rPr>
          <w:rFonts w:ascii="Arial" w:hAnsi="Arial" w:cs="Arial"/>
          <w:b/>
          <w:bCs/>
          <w:sz w:val="32"/>
          <w:szCs w:val="32"/>
        </w:rPr>
        <w:t xml:space="preserve">V- Accords ou conventions     </w:t>
      </w: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r w:rsidRPr="00AE1D26">
        <w:rPr>
          <w:rFonts w:ascii="Arial" w:hAnsi="Arial" w:cs="Arial"/>
          <w:b/>
          <w:bCs/>
          <w:sz w:val="32"/>
          <w:szCs w:val="32"/>
        </w:rPr>
        <w:t xml:space="preserve">Oui </w:t>
      </w: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p>
    <w:p w:rsidR="008046AE" w:rsidRPr="00AE1D26" w:rsidRDefault="008046AE" w:rsidP="008046AE">
      <w:pPr>
        <w:jc w:val="center"/>
        <w:rPr>
          <w:rFonts w:ascii="Arial" w:hAnsi="Arial" w:cs="Arial"/>
          <w:b/>
          <w:bCs/>
          <w:sz w:val="32"/>
          <w:szCs w:val="32"/>
        </w:rPr>
      </w:pPr>
      <w:r w:rsidRPr="00AE1D26">
        <w:rPr>
          <w:rFonts w:ascii="Arial" w:hAnsi="Arial" w:cs="Arial"/>
          <w:b/>
          <w:bCs/>
          <w:sz w:val="32"/>
          <w:szCs w:val="32"/>
        </w:rPr>
        <w:t>NON</w:t>
      </w:r>
    </w:p>
    <w:p w:rsidR="008046AE" w:rsidRPr="00AE1D26" w:rsidRDefault="008046AE" w:rsidP="008046AE">
      <w:pPr>
        <w:jc w:val="center"/>
        <w:rPr>
          <w:rFonts w:ascii="Arial" w:hAnsi="Arial" w:cs="Arial"/>
          <w:sz w:val="28"/>
          <w:szCs w:val="28"/>
        </w:rPr>
      </w:pPr>
    </w:p>
    <w:p w:rsidR="008046AE" w:rsidRPr="00AE1D26" w:rsidRDefault="008046AE" w:rsidP="008046AE">
      <w:pPr>
        <w:jc w:val="center"/>
        <w:rPr>
          <w:rFonts w:ascii="Arial" w:hAnsi="Arial" w:cs="Arial"/>
          <w:sz w:val="28"/>
          <w:szCs w:val="28"/>
        </w:rPr>
      </w:pPr>
    </w:p>
    <w:p w:rsidR="008046AE" w:rsidRPr="00AE1D26" w:rsidRDefault="008046AE" w:rsidP="008046AE">
      <w:pPr>
        <w:jc w:val="center"/>
        <w:rPr>
          <w:rFonts w:ascii="Arial" w:hAnsi="Arial" w:cs="Arial"/>
          <w:sz w:val="28"/>
          <w:szCs w:val="28"/>
        </w:rPr>
      </w:pPr>
      <w:r w:rsidRPr="00AE1D26">
        <w:rPr>
          <w:rFonts w:ascii="Arial" w:hAnsi="Arial" w:cs="Arial"/>
          <w:sz w:val="28"/>
          <w:szCs w:val="28"/>
        </w:rPr>
        <w:t>(Si oui, transmettre les accords et/ou les conventions dans le dossier papier de la formation)</w:t>
      </w:r>
    </w:p>
    <w:p w:rsidR="008046AE" w:rsidRPr="00AE1D26" w:rsidRDefault="008046AE" w:rsidP="008046AE">
      <w:pPr>
        <w:jc w:val="center"/>
        <w:rPr>
          <w:rFonts w:ascii="Arial" w:hAnsi="Arial" w:cs="Arial"/>
          <w:sz w:val="28"/>
          <w:szCs w:val="28"/>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hint="cs"/>
          <w:b/>
          <w:bCs/>
          <w:sz w:val="40"/>
          <w:szCs w:val="40"/>
          <w:rtl/>
        </w:rPr>
      </w:pPr>
    </w:p>
    <w:p w:rsidR="008046AE" w:rsidRPr="00AE1D26" w:rsidRDefault="008046AE" w:rsidP="008046AE">
      <w:pPr>
        <w:jc w:val="center"/>
        <w:rPr>
          <w:rFonts w:ascii="Arial" w:hAnsi="Arial" w:cs="Arial" w:hint="cs"/>
          <w:b/>
          <w:bCs/>
          <w:sz w:val="40"/>
          <w:szCs w:val="40"/>
          <w:rtl/>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bCs/>
          <w:sz w:val="40"/>
          <w:szCs w:val="40"/>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p>
    <w:p w:rsidR="008046AE" w:rsidRPr="00AE1D26" w:rsidRDefault="008046AE" w:rsidP="008046AE">
      <w:pPr>
        <w:jc w:val="center"/>
        <w:rPr>
          <w:rFonts w:ascii="Arial" w:hAnsi="Arial" w:cs="Arial"/>
          <w:b/>
          <w:sz w:val="32"/>
          <w:szCs w:val="32"/>
        </w:rPr>
      </w:pPr>
      <w:r w:rsidRPr="00AE1D26">
        <w:rPr>
          <w:rFonts w:ascii="Arial" w:hAnsi="Arial" w:cs="Arial"/>
          <w:b/>
          <w:sz w:val="32"/>
          <w:szCs w:val="32"/>
        </w:rPr>
        <w:t>LETTRE D’INTENTION TYPE</w:t>
      </w:r>
    </w:p>
    <w:p w:rsidR="008046AE" w:rsidRPr="00AE1D26" w:rsidRDefault="008046AE" w:rsidP="008046AE">
      <w:pPr>
        <w:ind w:hanging="1440"/>
        <w:rPr>
          <w:rFonts w:ascii="Arial" w:hAnsi="Arial" w:cs="Arial"/>
          <w:i/>
        </w:rPr>
      </w:pPr>
    </w:p>
    <w:p w:rsidR="008046AE" w:rsidRPr="00AE1D26" w:rsidRDefault="008046AE" w:rsidP="008046AE">
      <w:pPr>
        <w:rPr>
          <w:rFonts w:ascii="Arial" w:hAnsi="Arial" w:cs="Arial"/>
          <w:b/>
          <w:sz w:val="28"/>
          <w:szCs w:val="28"/>
        </w:rPr>
      </w:pPr>
      <w:r w:rsidRPr="00AE1D26">
        <w:rPr>
          <w:rFonts w:ascii="Arial" w:hAnsi="Arial" w:cs="Arial"/>
          <w:b/>
          <w:sz w:val="28"/>
          <w:szCs w:val="28"/>
        </w:rPr>
        <w:t>(En cas de master coparrainé par un autre établissement universitaire)</w:t>
      </w:r>
    </w:p>
    <w:p w:rsidR="008046AE" w:rsidRPr="00AE1D26" w:rsidRDefault="008046AE" w:rsidP="008046AE">
      <w:pPr>
        <w:outlineLvl w:val="0"/>
        <w:rPr>
          <w:rFonts w:ascii="Arial" w:hAnsi="Arial" w:cs="Arial"/>
        </w:rPr>
      </w:pPr>
    </w:p>
    <w:p w:rsidR="008046AE" w:rsidRPr="00AE1D26" w:rsidRDefault="008046AE" w:rsidP="008046AE">
      <w:pPr>
        <w:jc w:val="center"/>
        <w:rPr>
          <w:rFonts w:ascii="Arial" w:hAnsi="Arial" w:cs="Arial"/>
        </w:rPr>
      </w:pPr>
      <w:r w:rsidRPr="00AE1D26">
        <w:rPr>
          <w:rFonts w:ascii="Arial" w:hAnsi="Arial" w:cs="Arial"/>
          <w:b/>
        </w:rPr>
        <w:t>(Papier officiel à l’entête de l’établissement universitaire concerné)</w:t>
      </w: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r w:rsidRPr="00AE1D26">
        <w:rPr>
          <w:rFonts w:ascii="Arial" w:hAnsi="Arial" w:cs="Arial"/>
        </w:rPr>
        <w:t xml:space="preserve">Objet : Approbation du </w:t>
      </w:r>
      <w:proofErr w:type="spellStart"/>
      <w:r w:rsidRPr="00AE1D26">
        <w:rPr>
          <w:rFonts w:ascii="Arial" w:hAnsi="Arial" w:cs="Arial"/>
        </w:rPr>
        <w:t>coparrainage</w:t>
      </w:r>
      <w:proofErr w:type="spellEnd"/>
      <w:r w:rsidRPr="00AE1D26">
        <w:rPr>
          <w:rFonts w:ascii="Arial" w:hAnsi="Arial" w:cs="Arial"/>
        </w:rPr>
        <w:t xml:space="preserve"> du master intitulé :  </w:t>
      </w:r>
    </w:p>
    <w:p w:rsidR="008046AE" w:rsidRPr="00AE1D26" w:rsidRDefault="008046AE" w:rsidP="008046AE">
      <w:pPr>
        <w:tabs>
          <w:tab w:val="left" w:pos="1815"/>
        </w:tabs>
        <w:rPr>
          <w:rFonts w:ascii="Arial" w:hAnsi="Arial" w:cs="Arial"/>
        </w:rPr>
      </w:pPr>
    </w:p>
    <w:p w:rsidR="008046AE" w:rsidRPr="00AE1D26" w:rsidRDefault="008046AE" w:rsidP="008046AE">
      <w:pPr>
        <w:tabs>
          <w:tab w:val="left" w:pos="1815"/>
        </w:tabs>
        <w:rPr>
          <w:rFonts w:ascii="Arial" w:hAnsi="Arial" w:cs="Arial"/>
        </w:rPr>
      </w:pPr>
    </w:p>
    <w:p w:rsidR="008046AE" w:rsidRPr="00AE1D26" w:rsidRDefault="008046AE" w:rsidP="008046AE">
      <w:pPr>
        <w:tabs>
          <w:tab w:val="left" w:pos="1815"/>
        </w:tabs>
        <w:rPr>
          <w:rFonts w:ascii="Arial" w:hAnsi="Arial" w:cs="Arial"/>
        </w:rPr>
      </w:pPr>
    </w:p>
    <w:p w:rsidR="008046AE" w:rsidRPr="00AE1D26" w:rsidRDefault="008046AE" w:rsidP="008046AE">
      <w:pPr>
        <w:tabs>
          <w:tab w:val="left" w:pos="1815"/>
        </w:tabs>
        <w:jc w:val="both"/>
        <w:rPr>
          <w:rFonts w:ascii="Arial" w:hAnsi="Arial" w:cs="Arial"/>
        </w:rPr>
      </w:pPr>
      <w:r w:rsidRPr="00AE1D26">
        <w:rPr>
          <w:rFonts w:ascii="Arial" w:hAnsi="Arial" w:cs="Arial"/>
        </w:rPr>
        <w:t xml:space="preserve">Par la présente, l’université (ou le centre universitaire)                             déclare </w:t>
      </w:r>
      <w:proofErr w:type="spellStart"/>
      <w:r w:rsidRPr="00AE1D26">
        <w:rPr>
          <w:rFonts w:ascii="Arial" w:hAnsi="Arial" w:cs="Arial"/>
        </w:rPr>
        <w:t>coparrainer</w:t>
      </w:r>
      <w:proofErr w:type="spellEnd"/>
      <w:r w:rsidRPr="00AE1D26">
        <w:rPr>
          <w:rFonts w:ascii="Arial" w:hAnsi="Arial" w:cs="Arial"/>
        </w:rPr>
        <w:t xml:space="preserve"> le master ci-dessus mentionné durant toute la période d’habilitation de ce master.</w:t>
      </w:r>
    </w:p>
    <w:p w:rsidR="008046AE" w:rsidRPr="00AE1D26" w:rsidRDefault="008046AE" w:rsidP="008046AE">
      <w:pPr>
        <w:tabs>
          <w:tab w:val="left" w:pos="1815"/>
        </w:tabs>
        <w:jc w:val="both"/>
        <w:rPr>
          <w:rFonts w:ascii="Arial" w:hAnsi="Arial" w:cs="Arial"/>
        </w:rPr>
      </w:pPr>
    </w:p>
    <w:p w:rsidR="008046AE" w:rsidRPr="00AE1D26" w:rsidRDefault="008046AE" w:rsidP="008046AE">
      <w:pPr>
        <w:tabs>
          <w:tab w:val="left" w:pos="1815"/>
        </w:tabs>
        <w:jc w:val="both"/>
        <w:rPr>
          <w:rFonts w:ascii="Arial" w:hAnsi="Arial" w:cs="Arial"/>
        </w:rPr>
      </w:pPr>
      <w:r w:rsidRPr="00AE1D26">
        <w:rPr>
          <w:rFonts w:ascii="Arial" w:hAnsi="Arial" w:cs="Arial"/>
        </w:rPr>
        <w:t>A cet effet, l’université (ou le centre universitaire) assistera ce projet en :</w:t>
      </w:r>
    </w:p>
    <w:p w:rsidR="008046AE" w:rsidRPr="00AE1D26" w:rsidRDefault="008046AE" w:rsidP="008046AE">
      <w:pPr>
        <w:tabs>
          <w:tab w:val="left" w:pos="1815"/>
        </w:tabs>
        <w:jc w:val="both"/>
        <w:rPr>
          <w:rFonts w:ascii="Arial" w:hAnsi="Arial" w:cs="Arial"/>
        </w:rPr>
      </w:pPr>
    </w:p>
    <w:p w:rsidR="008046AE" w:rsidRPr="00AE1D26" w:rsidRDefault="008046AE" w:rsidP="008046AE">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8046AE" w:rsidRPr="00AE1D26" w:rsidRDefault="008046AE" w:rsidP="008046AE">
      <w:pPr>
        <w:widowControl w:val="0"/>
        <w:tabs>
          <w:tab w:val="left" w:pos="1815"/>
        </w:tabs>
        <w:jc w:val="both"/>
        <w:rPr>
          <w:rFonts w:ascii="Arial" w:hAnsi="Arial" w:cs="Arial"/>
        </w:rPr>
      </w:pPr>
      <w:r w:rsidRPr="00AE1D26">
        <w:rPr>
          <w:rFonts w:ascii="Arial" w:hAnsi="Arial" w:cs="Arial"/>
        </w:rPr>
        <w:t>- Participant à des séminaires organisés à cet effet,</w:t>
      </w:r>
    </w:p>
    <w:p w:rsidR="008046AE" w:rsidRPr="00AE1D26" w:rsidRDefault="008046AE" w:rsidP="008046AE">
      <w:pPr>
        <w:widowControl w:val="0"/>
        <w:tabs>
          <w:tab w:val="left" w:pos="1815"/>
        </w:tabs>
        <w:jc w:val="both"/>
        <w:rPr>
          <w:rFonts w:ascii="Arial" w:hAnsi="Arial" w:cs="Arial"/>
        </w:rPr>
      </w:pPr>
      <w:r w:rsidRPr="00AE1D26">
        <w:rPr>
          <w:rFonts w:ascii="Arial" w:hAnsi="Arial" w:cs="Arial"/>
        </w:rPr>
        <w:t>- En participant aux jurys de soutenance,</w:t>
      </w:r>
    </w:p>
    <w:p w:rsidR="008046AE" w:rsidRPr="00AE1D26" w:rsidRDefault="008046AE" w:rsidP="008046AE">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8046AE" w:rsidRPr="00AE1D26" w:rsidRDefault="008046AE" w:rsidP="008046AE">
      <w:pPr>
        <w:tabs>
          <w:tab w:val="left" w:pos="1815"/>
        </w:tabs>
        <w:ind w:left="360"/>
        <w:jc w:val="both"/>
        <w:rPr>
          <w:rFonts w:ascii="Arial" w:hAnsi="Arial" w:cs="Arial"/>
          <w:i/>
        </w:rPr>
      </w:pPr>
    </w:p>
    <w:p w:rsidR="008046AE" w:rsidRPr="00AE1D26" w:rsidRDefault="008046AE" w:rsidP="008046AE">
      <w:pPr>
        <w:jc w:val="both"/>
        <w:outlineLvl w:val="0"/>
        <w:rPr>
          <w:rFonts w:ascii="Arial" w:hAnsi="Arial" w:cs="Arial"/>
        </w:rPr>
      </w:pPr>
    </w:p>
    <w:p w:rsidR="008046AE" w:rsidRPr="00AE1D26" w:rsidRDefault="008046AE" w:rsidP="008046AE">
      <w:pPr>
        <w:jc w:val="both"/>
        <w:outlineLvl w:val="0"/>
        <w:rPr>
          <w:rFonts w:ascii="Arial" w:hAnsi="Arial" w:cs="Arial"/>
        </w:rPr>
      </w:pPr>
    </w:p>
    <w:p w:rsidR="008046AE" w:rsidRPr="00AE1D26" w:rsidRDefault="008046AE" w:rsidP="008046AE">
      <w:pPr>
        <w:jc w:val="both"/>
        <w:outlineLvl w:val="0"/>
        <w:rPr>
          <w:rFonts w:ascii="Arial" w:hAnsi="Arial" w:cs="Arial"/>
        </w:rPr>
      </w:pPr>
      <w:r w:rsidRPr="00AE1D26">
        <w:rPr>
          <w:rFonts w:ascii="Arial" w:hAnsi="Arial" w:cs="Arial"/>
        </w:rPr>
        <w:t xml:space="preserve">SIGNATURE de la personne légalement autorisée : </w:t>
      </w:r>
    </w:p>
    <w:p w:rsidR="008046AE" w:rsidRPr="00AE1D26" w:rsidRDefault="008046AE" w:rsidP="008046AE">
      <w:pPr>
        <w:pStyle w:val="En-tte"/>
        <w:jc w:val="both"/>
        <w:outlineLvl w:val="0"/>
        <w:rPr>
          <w:rFonts w:ascii="Arial" w:hAnsi="Arial" w:cs="Arial"/>
          <w:sz w:val="24"/>
          <w:szCs w:val="24"/>
        </w:rPr>
      </w:pPr>
    </w:p>
    <w:p w:rsidR="008046AE" w:rsidRPr="00AE1D26" w:rsidRDefault="008046AE" w:rsidP="008046AE">
      <w:pPr>
        <w:pStyle w:val="En-tte"/>
        <w:jc w:val="both"/>
        <w:outlineLvl w:val="0"/>
        <w:rPr>
          <w:rFonts w:ascii="Arial" w:hAnsi="Arial" w:cs="Arial"/>
          <w:sz w:val="24"/>
          <w:szCs w:val="24"/>
        </w:rPr>
      </w:pPr>
      <w:r w:rsidRPr="00AE1D26">
        <w:rPr>
          <w:rFonts w:ascii="Arial" w:hAnsi="Arial" w:cs="Arial"/>
          <w:sz w:val="24"/>
          <w:szCs w:val="24"/>
        </w:rPr>
        <w:t xml:space="preserve">FONCTION :    </w:t>
      </w:r>
    </w:p>
    <w:p w:rsidR="008046AE" w:rsidRPr="00AE1D26" w:rsidRDefault="008046AE" w:rsidP="008046AE">
      <w:pPr>
        <w:jc w:val="both"/>
        <w:rPr>
          <w:rFonts w:ascii="Arial" w:hAnsi="Arial" w:cs="Arial"/>
        </w:rPr>
      </w:pPr>
    </w:p>
    <w:p w:rsidR="008046AE" w:rsidRPr="00AE1D26" w:rsidRDefault="008046AE" w:rsidP="008046AE">
      <w:pPr>
        <w:jc w:val="both"/>
        <w:rPr>
          <w:rFonts w:ascii="Arial" w:hAnsi="Arial" w:cs="Arial"/>
        </w:rPr>
      </w:pPr>
      <w:r w:rsidRPr="00AE1D26">
        <w:rPr>
          <w:rFonts w:ascii="Arial" w:hAnsi="Arial" w:cs="Arial"/>
        </w:rPr>
        <w:t xml:space="preserve">Date : </w:t>
      </w:r>
    </w:p>
    <w:p w:rsidR="008046AE" w:rsidRPr="00AE1D26" w:rsidRDefault="008046AE" w:rsidP="008046AE">
      <w:pPr>
        <w:jc w:val="both"/>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jc w:val="center"/>
        <w:rPr>
          <w:rFonts w:ascii="Arial" w:hAnsi="Arial" w:cs="Arial"/>
          <w:b/>
          <w:sz w:val="32"/>
          <w:szCs w:val="32"/>
        </w:rPr>
      </w:pPr>
      <w:r w:rsidRPr="00AE1D26">
        <w:rPr>
          <w:rFonts w:ascii="Arial" w:hAnsi="Arial" w:cs="Arial"/>
          <w:b/>
          <w:sz w:val="32"/>
          <w:szCs w:val="32"/>
        </w:rPr>
        <w:t>LETTRE D’INTENTION TYPE</w:t>
      </w:r>
    </w:p>
    <w:p w:rsidR="008046AE" w:rsidRPr="00AE1D26" w:rsidRDefault="008046AE" w:rsidP="008046AE">
      <w:pPr>
        <w:ind w:hanging="1440"/>
        <w:rPr>
          <w:rFonts w:ascii="Arial" w:hAnsi="Arial" w:cs="Arial"/>
          <w:i/>
        </w:rPr>
      </w:pPr>
    </w:p>
    <w:p w:rsidR="008046AE" w:rsidRPr="00AE1D26" w:rsidRDefault="008046AE" w:rsidP="008046AE">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8046AE" w:rsidRPr="00AE1D26" w:rsidRDefault="008046AE" w:rsidP="008046AE">
      <w:pPr>
        <w:rPr>
          <w:rFonts w:ascii="Arial" w:hAnsi="Arial" w:cs="Arial"/>
        </w:rPr>
      </w:pPr>
    </w:p>
    <w:p w:rsidR="008046AE" w:rsidRPr="00AE1D26" w:rsidRDefault="008046AE" w:rsidP="008046AE">
      <w:pPr>
        <w:jc w:val="center"/>
        <w:rPr>
          <w:rFonts w:ascii="Arial" w:hAnsi="Arial" w:cs="Arial"/>
          <w:b/>
        </w:rPr>
      </w:pPr>
      <w:r w:rsidRPr="00AE1D26">
        <w:rPr>
          <w:rFonts w:ascii="Arial" w:hAnsi="Arial" w:cs="Arial"/>
          <w:b/>
        </w:rPr>
        <w:t>(Papier officiel à l’entête de l’entreprise)</w:t>
      </w:r>
    </w:p>
    <w:p w:rsidR="008046AE" w:rsidRPr="00AE1D26" w:rsidRDefault="008046AE" w:rsidP="008046AE">
      <w:pPr>
        <w:pStyle w:val="Pieddepage"/>
        <w:jc w:val="center"/>
        <w:rPr>
          <w:rFonts w:ascii="Arial" w:hAnsi="Arial" w:cs="Arial"/>
        </w:rPr>
      </w:pPr>
    </w:p>
    <w:p w:rsidR="008046AE" w:rsidRPr="00AE1D26" w:rsidRDefault="008046AE" w:rsidP="008046AE">
      <w:pPr>
        <w:pStyle w:val="Pieddepage"/>
        <w:jc w:val="center"/>
        <w:rPr>
          <w:rFonts w:ascii="Arial" w:hAnsi="Arial" w:cs="Arial"/>
        </w:rPr>
      </w:pPr>
    </w:p>
    <w:p w:rsidR="008046AE" w:rsidRPr="00AE1D26" w:rsidRDefault="008046AE" w:rsidP="008046AE">
      <w:pPr>
        <w:ind w:hanging="1440"/>
        <w:rPr>
          <w:rFonts w:ascii="Arial" w:hAnsi="Arial" w:cs="Arial"/>
          <w:i/>
        </w:rPr>
      </w:pPr>
    </w:p>
    <w:p w:rsidR="008046AE" w:rsidRPr="00AE1D26" w:rsidRDefault="008046AE" w:rsidP="008046AE">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p>
    <w:p w:rsidR="008046AE" w:rsidRPr="00AE1D26" w:rsidRDefault="008046AE" w:rsidP="008046AE">
      <w:pPr>
        <w:outlineLvl w:val="0"/>
        <w:rPr>
          <w:rFonts w:ascii="Arial" w:hAnsi="Arial" w:cs="Arial"/>
        </w:rPr>
      </w:pPr>
      <w:r w:rsidRPr="00AE1D26">
        <w:rPr>
          <w:rFonts w:ascii="Arial" w:hAnsi="Arial" w:cs="Arial"/>
        </w:rPr>
        <w:t xml:space="preserve">Dispensé à : </w:t>
      </w:r>
    </w:p>
    <w:p w:rsidR="008046AE" w:rsidRPr="00AE1D26" w:rsidRDefault="008046AE" w:rsidP="008046AE">
      <w:pPr>
        <w:outlineLvl w:val="0"/>
        <w:rPr>
          <w:rFonts w:ascii="Arial" w:hAnsi="Arial" w:cs="Arial"/>
        </w:rPr>
      </w:pPr>
    </w:p>
    <w:p w:rsidR="008046AE" w:rsidRPr="00AE1D26" w:rsidRDefault="008046AE" w:rsidP="008046AE">
      <w:pPr>
        <w:tabs>
          <w:tab w:val="left" w:pos="1815"/>
        </w:tabs>
        <w:rPr>
          <w:rFonts w:ascii="Arial" w:hAnsi="Arial" w:cs="Arial"/>
        </w:rPr>
      </w:pPr>
    </w:p>
    <w:p w:rsidR="008046AE" w:rsidRPr="00AE1D26" w:rsidRDefault="008046AE" w:rsidP="008046AE">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8046AE" w:rsidRPr="00AE1D26" w:rsidRDefault="008046AE" w:rsidP="008046AE">
      <w:pPr>
        <w:tabs>
          <w:tab w:val="left" w:pos="1815"/>
        </w:tabs>
        <w:jc w:val="both"/>
        <w:rPr>
          <w:rFonts w:ascii="Arial" w:hAnsi="Arial" w:cs="Arial"/>
        </w:rPr>
      </w:pPr>
    </w:p>
    <w:p w:rsidR="008046AE" w:rsidRPr="00AE1D26" w:rsidRDefault="008046AE" w:rsidP="008046AE">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8046AE" w:rsidRPr="00AE1D26" w:rsidRDefault="008046AE" w:rsidP="008046AE">
      <w:pPr>
        <w:tabs>
          <w:tab w:val="left" w:pos="1815"/>
        </w:tabs>
        <w:jc w:val="both"/>
        <w:rPr>
          <w:rFonts w:ascii="Arial" w:hAnsi="Arial" w:cs="Arial"/>
        </w:rPr>
      </w:pPr>
    </w:p>
    <w:p w:rsidR="008046AE" w:rsidRPr="00AE1D26" w:rsidRDefault="008046AE" w:rsidP="008046AE">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8046AE" w:rsidRPr="00AE1D26" w:rsidRDefault="008046AE" w:rsidP="008046AE">
      <w:pPr>
        <w:widowControl w:val="0"/>
        <w:numPr>
          <w:ilvl w:val="0"/>
          <w:numId w:val="1"/>
        </w:numPr>
        <w:tabs>
          <w:tab w:val="left" w:pos="1815"/>
        </w:tabs>
        <w:jc w:val="both"/>
        <w:rPr>
          <w:rFonts w:ascii="Arial" w:hAnsi="Arial" w:cs="Arial"/>
        </w:rPr>
      </w:pPr>
      <w:r w:rsidRPr="00AE1D26">
        <w:rPr>
          <w:rFonts w:ascii="Arial" w:hAnsi="Arial" w:cs="Arial"/>
        </w:rPr>
        <w:t xml:space="preserve">Participer à des séminaires organisés à cet effet, </w:t>
      </w:r>
    </w:p>
    <w:p w:rsidR="008046AE" w:rsidRPr="00AE1D26" w:rsidRDefault="008046AE" w:rsidP="008046AE">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8046AE" w:rsidRPr="00AE1D26" w:rsidRDefault="008046AE" w:rsidP="008046AE">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8046AE" w:rsidRPr="00AE1D26" w:rsidRDefault="008046AE" w:rsidP="008046AE">
      <w:pPr>
        <w:tabs>
          <w:tab w:val="left" w:pos="1815"/>
        </w:tabs>
        <w:ind w:left="360"/>
        <w:jc w:val="both"/>
        <w:rPr>
          <w:rFonts w:ascii="Arial" w:hAnsi="Arial" w:cs="Arial"/>
          <w:i/>
        </w:rPr>
      </w:pPr>
    </w:p>
    <w:p w:rsidR="008046AE" w:rsidRPr="00AE1D26" w:rsidRDefault="008046AE" w:rsidP="008046AE">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8046AE" w:rsidRPr="00AE1D26" w:rsidRDefault="008046AE" w:rsidP="008046AE">
      <w:pPr>
        <w:tabs>
          <w:tab w:val="left" w:pos="1815"/>
        </w:tabs>
        <w:jc w:val="both"/>
        <w:rPr>
          <w:rFonts w:ascii="Arial" w:hAnsi="Arial" w:cs="Arial"/>
        </w:rPr>
      </w:pPr>
    </w:p>
    <w:p w:rsidR="008046AE" w:rsidRPr="00AE1D26" w:rsidRDefault="008046AE" w:rsidP="008046AE">
      <w:pPr>
        <w:jc w:val="both"/>
        <w:rPr>
          <w:rFonts w:ascii="Arial" w:hAnsi="Arial" w:cs="Arial"/>
          <w:iCs/>
        </w:rPr>
      </w:pPr>
      <w:r w:rsidRPr="00AE1D26">
        <w:rPr>
          <w:rFonts w:ascii="Arial" w:hAnsi="Arial" w:cs="Arial"/>
          <w:iCs/>
        </w:rPr>
        <w:t>Monsieur (ou Madame)…………………….est désigné(e) comme coordonateur externe de ce projet.</w:t>
      </w:r>
    </w:p>
    <w:p w:rsidR="008046AE" w:rsidRPr="00AE1D26" w:rsidRDefault="008046AE" w:rsidP="008046AE">
      <w:pPr>
        <w:jc w:val="both"/>
        <w:outlineLvl w:val="0"/>
        <w:rPr>
          <w:rFonts w:ascii="Arial" w:hAnsi="Arial" w:cs="Arial"/>
        </w:rPr>
      </w:pPr>
    </w:p>
    <w:p w:rsidR="008046AE" w:rsidRPr="00AE1D26" w:rsidRDefault="008046AE" w:rsidP="008046AE">
      <w:pPr>
        <w:outlineLvl w:val="0"/>
        <w:rPr>
          <w:rFonts w:ascii="Arial" w:hAnsi="Arial" w:cs="Arial"/>
        </w:rPr>
      </w:pPr>
      <w:r w:rsidRPr="00AE1D26">
        <w:rPr>
          <w:rFonts w:ascii="Arial" w:hAnsi="Arial" w:cs="Arial"/>
        </w:rPr>
        <w:t xml:space="preserve">SIGNATURE de la personne légalement autorisée : </w:t>
      </w:r>
    </w:p>
    <w:p w:rsidR="008046AE" w:rsidRPr="00AE1D26" w:rsidRDefault="008046AE" w:rsidP="008046AE">
      <w:pPr>
        <w:pStyle w:val="En-tte"/>
        <w:outlineLvl w:val="0"/>
        <w:rPr>
          <w:rFonts w:ascii="Arial" w:hAnsi="Arial" w:cs="Arial"/>
          <w:b/>
          <w:bCs/>
          <w:sz w:val="24"/>
          <w:szCs w:val="24"/>
        </w:rPr>
      </w:pPr>
    </w:p>
    <w:p w:rsidR="008046AE" w:rsidRPr="00AE1D26" w:rsidRDefault="008046AE" w:rsidP="008046AE">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8046AE" w:rsidRPr="00AE1D26" w:rsidRDefault="008046AE" w:rsidP="008046AE">
      <w:pPr>
        <w:rPr>
          <w:rFonts w:ascii="Arial" w:hAnsi="Arial" w:cs="Arial"/>
          <w:b/>
          <w:bCs/>
        </w:rPr>
      </w:pPr>
    </w:p>
    <w:p w:rsidR="008046AE" w:rsidRPr="00AE1D26" w:rsidRDefault="008046AE" w:rsidP="008046AE">
      <w:pPr>
        <w:rPr>
          <w:rFonts w:ascii="Arial" w:hAnsi="Arial" w:cs="Arial"/>
        </w:rPr>
      </w:pPr>
      <w:r w:rsidRPr="00AE1D26">
        <w:rPr>
          <w:rFonts w:ascii="Arial" w:hAnsi="Arial" w:cs="Arial"/>
          <w:b/>
          <w:bCs/>
        </w:rPr>
        <w:t>Date :</w:t>
      </w:r>
      <w:r w:rsidRPr="00AE1D26">
        <w:rPr>
          <w:rFonts w:ascii="Arial" w:hAnsi="Arial" w:cs="Arial"/>
        </w:rPr>
        <w:t xml:space="preserve"> </w:t>
      </w:r>
    </w:p>
    <w:p w:rsidR="008046AE" w:rsidRPr="00AE1D26" w:rsidRDefault="008046AE" w:rsidP="008046AE">
      <w:pPr>
        <w:pStyle w:val="NormalWeb"/>
        <w:jc w:val="both"/>
        <w:rPr>
          <w:rFonts w:ascii="Arial" w:hAnsi="Arial" w:cs="Arial"/>
          <w:b/>
          <w:bCs/>
        </w:rPr>
      </w:pPr>
    </w:p>
    <w:p w:rsidR="008046AE" w:rsidRPr="00AE1D26" w:rsidRDefault="008046AE" w:rsidP="008046AE">
      <w:pPr>
        <w:pStyle w:val="NormalWeb"/>
        <w:jc w:val="both"/>
        <w:rPr>
          <w:rFonts w:ascii="Arial" w:hAnsi="Arial" w:cs="Arial"/>
          <w:b/>
          <w:bCs/>
        </w:rPr>
      </w:pPr>
      <w:r w:rsidRPr="00AE1D26">
        <w:rPr>
          <w:rFonts w:ascii="Arial" w:hAnsi="Arial" w:cs="Arial"/>
          <w:b/>
          <w:bCs/>
        </w:rPr>
        <w:t>CACHET OFFICIEL ou SCEAU DE L’ENTREPRISE</w:t>
      </w: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8046AE" w:rsidRPr="00AE1D26" w:rsidRDefault="008046AE" w:rsidP="008046AE">
      <w:pPr>
        <w:rPr>
          <w:rFonts w:ascii="Arial" w:hAnsi="Arial" w:cs="Arial"/>
        </w:rPr>
      </w:pPr>
    </w:p>
    <w:p w:rsidR="00CE4BE8" w:rsidRDefault="00CE4BE8"/>
    <w:sectPr w:rsidR="00CE4BE8"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C56"/>
    <w:multiLevelType w:val="hybridMultilevel"/>
    <w:tmpl w:val="56A2FF96"/>
    <w:lvl w:ilvl="0" w:tplc="621400FE">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41D15"/>
    <w:multiLevelType w:val="hybridMultilevel"/>
    <w:tmpl w:val="33B404A4"/>
    <w:lvl w:ilvl="0" w:tplc="FC20E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842DF"/>
    <w:multiLevelType w:val="hybridMultilevel"/>
    <w:tmpl w:val="6962745C"/>
    <w:lvl w:ilvl="0" w:tplc="B456DE4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602D2"/>
    <w:multiLevelType w:val="hybridMultilevel"/>
    <w:tmpl w:val="9F5C3CC0"/>
    <w:lvl w:ilvl="0" w:tplc="1A3CC3E2">
      <w:start w:val="4"/>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09FB0D4D"/>
    <w:multiLevelType w:val="hybridMultilevel"/>
    <w:tmpl w:val="EB80125C"/>
    <w:lvl w:ilvl="0" w:tplc="1A3CC3E2">
      <w:start w:val="4"/>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2A3102"/>
    <w:multiLevelType w:val="hybridMultilevel"/>
    <w:tmpl w:val="00D2C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30C70"/>
    <w:multiLevelType w:val="hybridMultilevel"/>
    <w:tmpl w:val="BEF67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8E0CFB"/>
    <w:multiLevelType w:val="multilevel"/>
    <w:tmpl w:val="3F2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E27AE"/>
    <w:multiLevelType w:val="hybridMultilevel"/>
    <w:tmpl w:val="1D908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E7286B"/>
    <w:multiLevelType w:val="multilevel"/>
    <w:tmpl w:val="768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B706A"/>
    <w:multiLevelType w:val="hybridMultilevel"/>
    <w:tmpl w:val="AC1C384E"/>
    <w:lvl w:ilvl="0" w:tplc="EF7C22C8">
      <w:start w:val="1"/>
      <w:numFmt w:val="decimal"/>
      <w:lvlText w:val="%1-"/>
      <w:lvlJc w:val="left"/>
      <w:pPr>
        <w:ind w:left="720" w:hanging="360"/>
      </w:pPr>
      <w:rPr>
        <w:rFonts w:hint="default"/>
        <w:color w:val="262D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042A9C"/>
    <w:multiLevelType w:val="hybridMultilevel"/>
    <w:tmpl w:val="AD5C4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873B42"/>
    <w:multiLevelType w:val="hybridMultilevel"/>
    <w:tmpl w:val="1EEC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C22271"/>
    <w:multiLevelType w:val="hybridMultilevel"/>
    <w:tmpl w:val="0D54A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1078C7"/>
    <w:multiLevelType w:val="hybridMultilevel"/>
    <w:tmpl w:val="3A681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AF6699"/>
    <w:multiLevelType w:val="hybridMultilevel"/>
    <w:tmpl w:val="9E7C9344"/>
    <w:lvl w:ilvl="0" w:tplc="1ACA0882">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0D585F"/>
    <w:multiLevelType w:val="hybridMultilevel"/>
    <w:tmpl w:val="F3EEB3D6"/>
    <w:lvl w:ilvl="0" w:tplc="04603732">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8">
    <w:nsid w:val="49214053"/>
    <w:multiLevelType w:val="hybridMultilevel"/>
    <w:tmpl w:val="1DA0FA6E"/>
    <w:lvl w:ilvl="0" w:tplc="680C1BB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71A8B"/>
    <w:multiLevelType w:val="hybridMultilevel"/>
    <w:tmpl w:val="2D544FEA"/>
    <w:lvl w:ilvl="0" w:tplc="040C0001">
      <w:start w:val="1"/>
      <w:numFmt w:val="bullet"/>
      <w:lvlText w:val=""/>
      <w:lvlJc w:val="left"/>
      <w:pPr>
        <w:tabs>
          <w:tab w:val="num" w:pos="720"/>
        </w:tabs>
        <w:ind w:left="720" w:hanging="360"/>
      </w:pPr>
      <w:rPr>
        <w:rFonts w:ascii="Symbol" w:hAnsi="Symbol" w:hint="default"/>
      </w:rPr>
    </w:lvl>
    <w:lvl w:ilvl="1" w:tplc="D95E69B4">
      <w:numFmt w:val="bullet"/>
      <w:lvlText w:val="-"/>
      <w:lvlJc w:val="left"/>
      <w:pPr>
        <w:tabs>
          <w:tab w:val="num" w:pos="1800"/>
        </w:tabs>
        <w:ind w:left="1800" w:hanging="360"/>
      </w:pPr>
      <w:rPr>
        <w:rFonts w:ascii="Arial" w:eastAsia="Times New Roman" w:hAnsi="Arial"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5A2A4348"/>
    <w:multiLevelType w:val="hybridMultilevel"/>
    <w:tmpl w:val="5828576A"/>
    <w:lvl w:ilvl="0" w:tplc="680C1BB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A4E34"/>
    <w:multiLevelType w:val="hybridMultilevel"/>
    <w:tmpl w:val="C80C2B2A"/>
    <w:lvl w:ilvl="0" w:tplc="4E906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FC09F5"/>
    <w:multiLevelType w:val="hybridMultilevel"/>
    <w:tmpl w:val="EFF07438"/>
    <w:lvl w:ilvl="0" w:tplc="E8BE865C">
      <w:start w:val="1"/>
      <w:numFmt w:val="decimal"/>
      <w:lvlText w:val="%1-"/>
      <w:lvlJc w:val="left"/>
      <w:pPr>
        <w:ind w:left="720" w:hanging="360"/>
      </w:pPr>
      <w:rPr>
        <w:rFonts w:hint="default"/>
        <w:b w:val="0"/>
        <w:bCs w:val="0"/>
        <w:sz w:val="24"/>
        <w:szCs w:val="24"/>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D3470C"/>
    <w:multiLevelType w:val="hybridMultilevel"/>
    <w:tmpl w:val="A1F22840"/>
    <w:lvl w:ilvl="0" w:tplc="040C0017">
      <w:start w:val="1"/>
      <w:numFmt w:val="bullet"/>
      <w:lvlText w:val=""/>
      <w:lvlJc w:val="left"/>
      <w:pPr>
        <w:tabs>
          <w:tab w:val="num" w:pos="714"/>
        </w:tabs>
        <w:ind w:left="714" w:right="714" w:hanging="360"/>
      </w:pPr>
      <w:rPr>
        <w:rFonts w:ascii="Wingdings" w:hAnsi="Wingdings" w:hint="default"/>
      </w:rPr>
    </w:lvl>
    <w:lvl w:ilvl="1" w:tplc="040C0019" w:tentative="1">
      <w:start w:val="1"/>
      <w:numFmt w:val="bullet"/>
      <w:lvlText w:val="o"/>
      <w:lvlJc w:val="left"/>
      <w:pPr>
        <w:tabs>
          <w:tab w:val="num" w:pos="1434"/>
        </w:tabs>
        <w:ind w:left="1434" w:right="1434" w:hanging="360"/>
      </w:pPr>
      <w:rPr>
        <w:rFonts w:ascii="Courier New" w:hAnsi="Courier New" w:hint="default"/>
      </w:rPr>
    </w:lvl>
    <w:lvl w:ilvl="2" w:tplc="040C001B" w:tentative="1">
      <w:start w:val="1"/>
      <w:numFmt w:val="bullet"/>
      <w:lvlText w:val=""/>
      <w:lvlJc w:val="left"/>
      <w:pPr>
        <w:tabs>
          <w:tab w:val="num" w:pos="2154"/>
        </w:tabs>
        <w:ind w:left="2154" w:right="2154" w:hanging="360"/>
      </w:pPr>
      <w:rPr>
        <w:rFonts w:ascii="Wingdings" w:hAnsi="Wingdings" w:hint="default"/>
      </w:rPr>
    </w:lvl>
    <w:lvl w:ilvl="3" w:tplc="040C000F" w:tentative="1">
      <w:start w:val="1"/>
      <w:numFmt w:val="bullet"/>
      <w:lvlText w:val=""/>
      <w:lvlJc w:val="left"/>
      <w:pPr>
        <w:tabs>
          <w:tab w:val="num" w:pos="2874"/>
        </w:tabs>
        <w:ind w:left="2874" w:right="2874" w:hanging="360"/>
      </w:pPr>
      <w:rPr>
        <w:rFonts w:ascii="Symbol" w:hAnsi="Symbol" w:hint="default"/>
      </w:rPr>
    </w:lvl>
    <w:lvl w:ilvl="4" w:tplc="040C0019" w:tentative="1">
      <w:start w:val="1"/>
      <w:numFmt w:val="bullet"/>
      <w:lvlText w:val="o"/>
      <w:lvlJc w:val="left"/>
      <w:pPr>
        <w:tabs>
          <w:tab w:val="num" w:pos="3594"/>
        </w:tabs>
        <w:ind w:left="3594" w:right="3594" w:hanging="360"/>
      </w:pPr>
      <w:rPr>
        <w:rFonts w:ascii="Courier New" w:hAnsi="Courier New" w:hint="default"/>
      </w:rPr>
    </w:lvl>
    <w:lvl w:ilvl="5" w:tplc="040C001B" w:tentative="1">
      <w:start w:val="1"/>
      <w:numFmt w:val="bullet"/>
      <w:lvlText w:val=""/>
      <w:lvlJc w:val="left"/>
      <w:pPr>
        <w:tabs>
          <w:tab w:val="num" w:pos="4314"/>
        </w:tabs>
        <w:ind w:left="4314" w:right="4314" w:hanging="360"/>
      </w:pPr>
      <w:rPr>
        <w:rFonts w:ascii="Wingdings" w:hAnsi="Wingdings" w:hint="default"/>
      </w:rPr>
    </w:lvl>
    <w:lvl w:ilvl="6" w:tplc="040C000F" w:tentative="1">
      <w:start w:val="1"/>
      <w:numFmt w:val="bullet"/>
      <w:lvlText w:val=""/>
      <w:lvlJc w:val="left"/>
      <w:pPr>
        <w:tabs>
          <w:tab w:val="num" w:pos="5034"/>
        </w:tabs>
        <w:ind w:left="5034" w:right="5034" w:hanging="360"/>
      </w:pPr>
      <w:rPr>
        <w:rFonts w:ascii="Symbol" w:hAnsi="Symbol" w:hint="default"/>
      </w:rPr>
    </w:lvl>
    <w:lvl w:ilvl="7" w:tplc="040C0019" w:tentative="1">
      <w:start w:val="1"/>
      <w:numFmt w:val="bullet"/>
      <w:lvlText w:val="o"/>
      <w:lvlJc w:val="left"/>
      <w:pPr>
        <w:tabs>
          <w:tab w:val="num" w:pos="5754"/>
        </w:tabs>
        <w:ind w:left="5754" w:right="5754" w:hanging="360"/>
      </w:pPr>
      <w:rPr>
        <w:rFonts w:ascii="Courier New" w:hAnsi="Courier New" w:hint="default"/>
      </w:rPr>
    </w:lvl>
    <w:lvl w:ilvl="8" w:tplc="040C001B" w:tentative="1">
      <w:start w:val="1"/>
      <w:numFmt w:val="bullet"/>
      <w:lvlText w:val=""/>
      <w:lvlJc w:val="left"/>
      <w:pPr>
        <w:tabs>
          <w:tab w:val="num" w:pos="6474"/>
        </w:tabs>
        <w:ind w:left="6474" w:right="6474" w:hanging="360"/>
      </w:pPr>
      <w:rPr>
        <w:rFonts w:ascii="Wingdings" w:hAnsi="Wingdings" w:hint="default"/>
      </w:rPr>
    </w:lvl>
  </w:abstractNum>
  <w:abstractNum w:abstractNumId="24">
    <w:nsid w:val="5D2D5FCF"/>
    <w:multiLevelType w:val="hybridMultilevel"/>
    <w:tmpl w:val="A90CB5FC"/>
    <w:lvl w:ilvl="0" w:tplc="04010001">
      <w:start w:val="1"/>
      <w:numFmt w:val="bullet"/>
      <w:lvlText w:val=""/>
      <w:lvlJc w:val="left"/>
      <w:pPr>
        <w:tabs>
          <w:tab w:val="num" w:pos="696"/>
        </w:tabs>
        <w:ind w:left="696" w:right="696" w:hanging="360"/>
      </w:pPr>
      <w:rPr>
        <w:rFonts w:ascii="Symbol" w:hAnsi="Symbol" w:hint="default"/>
      </w:rPr>
    </w:lvl>
    <w:lvl w:ilvl="1" w:tplc="04010003" w:tentative="1">
      <w:start w:val="1"/>
      <w:numFmt w:val="bullet"/>
      <w:lvlText w:val="o"/>
      <w:lvlJc w:val="left"/>
      <w:pPr>
        <w:tabs>
          <w:tab w:val="num" w:pos="1416"/>
        </w:tabs>
        <w:ind w:left="1416" w:right="1416" w:hanging="360"/>
      </w:pPr>
      <w:rPr>
        <w:rFonts w:ascii="Courier New" w:hAnsi="Courier New" w:hint="default"/>
      </w:rPr>
    </w:lvl>
    <w:lvl w:ilvl="2" w:tplc="04010005" w:tentative="1">
      <w:start w:val="1"/>
      <w:numFmt w:val="bullet"/>
      <w:lvlText w:val=""/>
      <w:lvlJc w:val="left"/>
      <w:pPr>
        <w:tabs>
          <w:tab w:val="num" w:pos="2136"/>
        </w:tabs>
        <w:ind w:left="2136" w:right="2136" w:hanging="360"/>
      </w:pPr>
      <w:rPr>
        <w:rFonts w:ascii="Wingdings" w:hAnsi="Wingdings" w:hint="default"/>
      </w:rPr>
    </w:lvl>
    <w:lvl w:ilvl="3" w:tplc="04010001" w:tentative="1">
      <w:start w:val="1"/>
      <w:numFmt w:val="bullet"/>
      <w:lvlText w:val=""/>
      <w:lvlJc w:val="left"/>
      <w:pPr>
        <w:tabs>
          <w:tab w:val="num" w:pos="2856"/>
        </w:tabs>
        <w:ind w:left="2856" w:right="2856" w:hanging="360"/>
      </w:pPr>
      <w:rPr>
        <w:rFonts w:ascii="Symbol" w:hAnsi="Symbol" w:hint="default"/>
      </w:rPr>
    </w:lvl>
    <w:lvl w:ilvl="4" w:tplc="04010003" w:tentative="1">
      <w:start w:val="1"/>
      <w:numFmt w:val="bullet"/>
      <w:lvlText w:val="o"/>
      <w:lvlJc w:val="left"/>
      <w:pPr>
        <w:tabs>
          <w:tab w:val="num" w:pos="3576"/>
        </w:tabs>
        <w:ind w:left="3576" w:right="3576" w:hanging="360"/>
      </w:pPr>
      <w:rPr>
        <w:rFonts w:ascii="Courier New" w:hAnsi="Courier New" w:hint="default"/>
      </w:rPr>
    </w:lvl>
    <w:lvl w:ilvl="5" w:tplc="04010005" w:tentative="1">
      <w:start w:val="1"/>
      <w:numFmt w:val="bullet"/>
      <w:lvlText w:val=""/>
      <w:lvlJc w:val="left"/>
      <w:pPr>
        <w:tabs>
          <w:tab w:val="num" w:pos="4296"/>
        </w:tabs>
        <w:ind w:left="4296" w:right="4296" w:hanging="360"/>
      </w:pPr>
      <w:rPr>
        <w:rFonts w:ascii="Wingdings" w:hAnsi="Wingdings" w:hint="default"/>
      </w:rPr>
    </w:lvl>
    <w:lvl w:ilvl="6" w:tplc="04010001" w:tentative="1">
      <w:start w:val="1"/>
      <w:numFmt w:val="bullet"/>
      <w:lvlText w:val=""/>
      <w:lvlJc w:val="left"/>
      <w:pPr>
        <w:tabs>
          <w:tab w:val="num" w:pos="5016"/>
        </w:tabs>
        <w:ind w:left="5016" w:right="5016" w:hanging="360"/>
      </w:pPr>
      <w:rPr>
        <w:rFonts w:ascii="Symbol" w:hAnsi="Symbol" w:hint="default"/>
      </w:rPr>
    </w:lvl>
    <w:lvl w:ilvl="7" w:tplc="04010003" w:tentative="1">
      <w:start w:val="1"/>
      <w:numFmt w:val="bullet"/>
      <w:lvlText w:val="o"/>
      <w:lvlJc w:val="left"/>
      <w:pPr>
        <w:tabs>
          <w:tab w:val="num" w:pos="5736"/>
        </w:tabs>
        <w:ind w:left="5736" w:right="5736" w:hanging="360"/>
      </w:pPr>
      <w:rPr>
        <w:rFonts w:ascii="Courier New" w:hAnsi="Courier New" w:hint="default"/>
      </w:rPr>
    </w:lvl>
    <w:lvl w:ilvl="8" w:tplc="04010005" w:tentative="1">
      <w:start w:val="1"/>
      <w:numFmt w:val="bullet"/>
      <w:lvlText w:val=""/>
      <w:lvlJc w:val="left"/>
      <w:pPr>
        <w:tabs>
          <w:tab w:val="num" w:pos="6456"/>
        </w:tabs>
        <w:ind w:left="6456" w:right="6456" w:hanging="360"/>
      </w:pPr>
      <w:rPr>
        <w:rFonts w:ascii="Wingdings" w:hAnsi="Wingdings" w:hint="default"/>
      </w:rPr>
    </w:lvl>
  </w:abstractNum>
  <w:abstractNum w:abstractNumId="25">
    <w:nsid w:val="61583CAE"/>
    <w:multiLevelType w:val="hybridMultilevel"/>
    <w:tmpl w:val="5888E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4C3759"/>
    <w:multiLevelType w:val="multilevel"/>
    <w:tmpl w:val="024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B265C"/>
    <w:multiLevelType w:val="hybridMultilevel"/>
    <w:tmpl w:val="A61CF9E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68746DB2"/>
    <w:multiLevelType w:val="hybridMultilevel"/>
    <w:tmpl w:val="E2A8D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77039E"/>
    <w:multiLevelType w:val="hybridMultilevel"/>
    <w:tmpl w:val="66C85F9C"/>
    <w:lvl w:ilvl="0" w:tplc="D57205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30567C4"/>
    <w:multiLevelType w:val="hybridMultilevel"/>
    <w:tmpl w:val="1F9882EC"/>
    <w:lvl w:ilvl="0" w:tplc="31166C8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6531562"/>
    <w:multiLevelType w:val="hybridMultilevel"/>
    <w:tmpl w:val="12D4A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696E83"/>
    <w:multiLevelType w:val="hybridMultilevel"/>
    <w:tmpl w:val="827A11D8"/>
    <w:lvl w:ilvl="0" w:tplc="2C14435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777EF7"/>
    <w:multiLevelType w:val="multilevel"/>
    <w:tmpl w:val="51E0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3374F"/>
    <w:multiLevelType w:val="hybridMultilevel"/>
    <w:tmpl w:val="0DC49D20"/>
    <w:lvl w:ilvl="0" w:tplc="C5F82D2A">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BA4075"/>
    <w:multiLevelType w:val="hybridMultilevel"/>
    <w:tmpl w:val="D6F616A6"/>
    <w:lvl w:ilvl="0" w:tplc="040C0001">
      <w:start w:val="1"/>
      <w:numFmt w:val="bullet"/>
      <w:lvlText w:val=""/>
      <w:lvlJc w:val="left"/>
      <w:pPr>
        <w:tabs>
          <w:tab w:val="num" w:pos="795"/>
        </w:tabs>
        <w:ind w:left="795" w:hanging="180"/>
      </w:pPr>
      <w:rPr>
        <w:rFonts w:ascii="Symbol" w:hAnsi="Symbol" w:hint="default"/>
      </w:rPr>
    </w:lvl>
    <w:lvl w:ilvl="1" w:tplc="2012B1D4">
      <w:start w:val="1"/>
      <w:numFmt w:val="decimal"/>
      <w:lvlText w:val="%2)"/>
      <w:lvlJc w:val="left"/>
      <w:pPr>
        <w:ind w:left="1515" w:hanging="360"/>
      </w:pPr>
      <w:rPr>
        <w:rFonts w:hint="default"/>
      </w:r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num w:numId="1">
    <w:abstractNumId w:val="7"/>
  </w:num>
  <w:num w:numId="2">
    <w:abstractNumId w:val="16"/>
  </w:num>
  <w:num w:numId="3">
    <w:abstractNumId w:val="17"/>
  </w:num>
  <w:num w:numId="4">
    <w:abstractNumId w:val="23"/>
  </w:num>
  <w:num w:numId="5">
    <w:abstractNumId w:val="34"/>
  </w:num>
  <w:num w:numId="6">
    <w:abstractNumId w:val="4"/>
  </w:num>
  <w:num w:numId="7">
    <w:abstractNumId w:val="15"/>
  </w:num>
  <w:num w:numId="8">
    <w:abstractNumId w:val="19"/>
  </w:num>
  <w:num w:numId="9">
    <w:abstractNumId w:val="12"/>
  </w:num>
  <w:num w:numId="10">
    <w:abstractNumId w:val="35"/>
  </w:num>
  <w:num w:numId="11">
    <w:abstractNumId w:val="3"/>
  </w:num>
  <w:num w:numId="12">
    <w:abstractNumId w:val="14"/>
  </w:num>
  <w:num w:numId="13">
    <w:abstractNumId w:val="13"/>
  </w:num>
  <w:num w:numId="14">
    <w:abstractNumId w:val="6"/>
  </w:num>
  <w:num w:numId="15">
    <w:abstractNumId w:val="31"/>
  </w:num>
  <w:num w:numId="16">
    <w:abstractNumId w:val="27"/>
  </w:num>
  <w:num w:numId="17">
    <w:abstractNumId w:val="24"/>
  </w:num>
  <w:num w:numId="18">
    <w:abstractNumId w:val="29"/>
  </w:num>
  <w:num w:numId="19">
    <w:abstractNumId w:val="11"/>
  </w:num>
  <w:num w:numId="20">
    <w:abstractNumId w:val="21"/>
  </w:num>
  <w:num w:numId="21">
    <w:abstractNumId w:val="1"/>
  </w:num>
  <w:num w:numId="22">
    <w:abstractNumId w:val="2"/>
  </w:num>
  <w:num w:numId="23">
    <w:abstractNumId w:val="8"/>
  </w:num>
  <w:num w:numId="24">
    <w:abstractNumId w:val="33"/>
  </w:num>
  <w:num w:numId="25">
    <w:abstractNumId w:val="10"/>
  </w:num>
  <w:num w:numId="26">
    <w:abstractNumId w:val="26"/>
  </w:num>
  <w:num w:numId="27">
    <w:abstractNumId w:val="22"/>
  </w:num>
  <w:num w:numId="28">
    <w:abstractNumId w:val="18"/>
  </w:num>
  <w:num w:numId="29">
    <w:abstractNumId w:val="20"/>
  </w:num>
  <w:num w:numId="30">
    <w:abstractNumId w:val="5"/>
  </w:num>
  <w:num w:numId="31">
    <w:abstractNumId w:val="28"/>
  </w:num>
  <w:num w:numId="32">
    <w:abstractNumId w:val="9"/>
  </w:num>
  <w:num w:numId="33">
    <w:abstractNumId w:val="25"/>
  </w:num>
  <w:num w:numId="34">
    <w:abstractNumId w:val="30"/>
  </w:num>
  <w:num w:numId="35">
    <w:abstractNumId w:val="3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8046AE"/>
    <w:rsid w:val="008046AE"/>
    <w:rsid w:val="00CE4B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AE"/>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8046AE"/>
    <w:pPr>
      <w:keepNext/>
      <w:outlineLvl w:val="0"/>
    </w:pPr>
    <w:rPr>
      <w:b/>
      <w:bCs/>
    </w:rPr>
  </w:style>
  <w:style w:type="paragraph" w:styleId="Titre2">
    <w:name w:val="heading 2"/>
    <w:basedOn w:val="Normal"/>
    <w:next w:val="Normal"/>
    <w:link w:val="Titre2Car"/>
    <w:qFormat/>
    <w:rsid w:val="008046AE"/>
    <w:pPr>
      <w:keepNext/>
      <w:outlineLvl w:val="1"/>
    </w:pPr>
    <w:rPr>
      <w:rFonts w:ascii="Verdana" w:hAnsi="Verdana"/>
      <w:b/>
      <w:bCs/>
      <w:sz w:val="22"/>
      <w:szCs w:val="22"/>
    </w:rPr>
  </w:style>
  <w:style w:type="paragraph" w:styleId="Titre3">
    <w:name w:val="heading 3"/>
    <w:basedOn w:val="Normal"/>
    <w:next w:val="Normal"/>
    <w:link w:val="Titre3Car"/>
    <w:qFormat/>
    <w:rsid w:val="008046AE"/>
    <w:pPr>
      <w:keepNext/>
      <w:ind w:left="360"/>
      <w:jc w:val="center"/>
      <w:outlineLvl w:val="2"/>
    </w:pPr>
    <w:rPr>
      <w:b/>
      <w:bCs/>
    </w:rPr>
  </w:style>
  <w:style w:type="paragraph" w:styleId="Titre4">
    <w:name w:val="heading 4"/>
    <w:basedOn w:val="Normal"/>
    <w:next w:val="Normal"/>
    <w:link w:val="Titre4Car"/>
    <w:qFormat/>
    <w:rsid w:val="008046AE"/>
    <w:pPr>
      <w:keepNext/>
      <w:spacing w:before="240" w:after="60"/>
      <w:outlineLvl w:val="3"/>
    </w:pPr>
    <w:rPr>
      <w:b/>
      <w:bCs/>
      <w:sz w:val="28"/>
      <w:szCs w:val="28"/>
    </w:rPr>
  </w:style>
  <w:style w:type="paragraph" w:styleId="Titre5">
    <w:name w:val="heading 5"/>
    <w:basedOn w:val="Normal"/>
    <w:next w:val="Normal"/>
    <w:link w:val="Titre5Car"/>
    <w:qFormat/>
    <w:rsid w:val="008046AE"/>
    <w:pPr>
      <w:spacing w:before="240" w:after="60"/>
      <w:outlineLvl w:val="4"/>
    </w:pPr>
    <w:rPr>
      <w:b/>
      <w:bCs/>
      <w:i/>
      <w:iCs/>
      <w:sz w:val="26"/>
      <w:szCs w:val="26"/>
    </w:rPr>
  </w:style>
  <w:style w:type="paragraph" w:styleId="Titre6">
    <w:name w:val="heading 6"/>
    <w:basedOn w:val="Normal"/>
    <w:next w:val="Normal"/>
    <w:link w:val="Titre6Car"/>
    <w:qFormat/>
    <w:rsid w:val="008046AE"/>
    <w:pPr>
      <w:spacing w:before="240" w:after="60"/>
      <w:outlineLvl w:val="5"/>
    </w:pPr>
    <w:rPr>
      <w:b/>
      <w:bCs/>
      <w:sz w:val="22"/>
      <w:szCs w:val="22"/>
      <w:lang/>
    </w:rPr>
  </w:style>
  <w:style w:type="paragraph" w:styleId="Titre7">
    <w:name w:val="heading 7"/>
    <w:basedOn w:val="Normal"/>
    <w:next w:val="Normal"/>
    <w:link w:val="Titre7Car"/>
    <w:qFormat/>
    <w:rsid w:val="008046AE"/>
    <w:pPr>
      <w:keepNext/>
      <w:jc w:val="center"/>
      <w:outlineLvl w:val="6"/>
    </w:pPr>
    <w:rPr>
      <w:rFonts w:ascii="Verdana" w:hAnsi="Verdana"/>
      <w:b/>
      <w:bCs/>
      <w:sz w:val="22"/>
      <w:szCs w:val="22"/>
    </w:rPr>
  </w:style>
  <w:style w:type="paragraph" w:styleId="Titre8">
    <w:name w:val="heading 8"/>
    <w:basedOn w:val="Normal"/>
    <w:next w:val="Normal"/>
    <w:link w:val="Titre8Car"/>
    <w:qFormat/>
    <w:rsid w:val="008046AE"/>
    <w:pPr>
      <w:spacing w:before="240" w:after="60"/>
      <w:outlineLvl w:val="7"/>
    </w:pPr>
    <w:rPr>
      <w:i/>
      <w:iCs/>
    </w:rPr>
  </w:style>
  <w:style w:type="paragraph" w:styleId="Titre9">
    <w:name w:val="heading 9"/>
    <w:basedOn w:val="Normal"/>
    <w:next w:val="Normal"/>
    <w:link w:val="Titre9Car"/>
    <w:qFormat/>
    <w:rsid w:val="008046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8046AE"/>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8046AE"/>
    <w:rPr>
      <w:rFonts w:ascii="Verdana" w:eastAsia="SimSun" w:hAnsi="Verdana" w:cs="Times New Roman"/>
      <w:b/>
      <w:bCs/>
      <w:lang w:eastAsia="zh-CN"/>
    </w:rPr>
  </w:style>
  <w:style w:type="character" w:customStyle="1" w:styleId="Titre3Car">
    <w:name w:val="Titre 3 Car"/>
    <w:basedOn w:val="Policepardfaut"/>
    <w:link w:val="Titre3"/>
    <w:rsid w:val="008046AE"/>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8046AE"/>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8046AE"/>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8046AE"/>
    <w:rPr>
      <w:rFonts w:ascii="Times New Roman" w:eastAsia="SimSun" w:hAnsi="Times New Roman" w:cs="Times New Roman"/>
      <w:b/>
      <w:bCs/>
      <w:lang w:eastAsia="zh-CN"/>
    </w:rPr>
  </w:style>
  <w:style w:type="character" w:customStyle="1" w:styleId="Titre7Car">
    <w:name w:val="Titre 7 Car"/>
    <w:basedOn w:val="Policepardfaut"/>
    <w:link w:val="Titre7"/>
    <w:rsid w:val="008046AE"/>
    <w:rPr>
      <w:rFonts w:ascii="Verdana" w:eastAsia="SimSun" w:hAnsi="Verdana" w:cs="Times New Roman"/>
      <w:b/>
      <w:bCs/>
      <w:lang w:eastAsia="zh-CN"/>
    </w:rPr>
  </w:style>
  <w:style w:type="character" w:customStyle="1" w:styleId="Titre8Car">
    <w:name w:val="Titre 8 Car"/>
    <w:basedOn w:val="Policepardfaut"/>
    <w:link w:val="Titre8"/>
    <w:rsid w:val="008046AE"/>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8046AE"/>
    <w:rPr>
      <w:rFonts w:ascii="Arial" w:eastAsia="SimSun" w:hAnsi="Arial" w:cs="Arial"/>
      <w:lang w:eastAsia="zh-CN"/>
    </w:rPr>
  </w:style>
  <w:style w:type="paragraph" w:styleId="Titre">
    <w:name w:val="Title"/>
    <w:basedOn w:val="Normal"/>
    <w:link w:val="TitreCar"/>
    <w:qFormat/>
    <w:rsid w:val="008046AE"/>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8046AE"/>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8046AE"/>
    <w:pPr>
      <w:jc w:val="center"/>
    </w:pPr>
    <w:rPr>
      <w:rFonts w:ascii="TimesNewRoman,Bold" w:eastAsia="Times New Roman" w:hAnsi="TimesNewRoman,Bold"/>
      <w:b/>
      <w:bCs/>
      <w:snapToGrid w:val="0"/>
      <w:color w:val="FF0000"/>
      <w:sz w:val="40"/>
      <w:szCs w:val="40"/>
      <w:lang/>
    </w:rPr>
  </w:style>
  <w:style w:type="character" w:customStyle="1" w:styleId="Sous-titreCar">
    <w:name w:val="Sous-titre Car"/>
    <w:basedOn w:val="Policepardfaut"/>
    <w:link w:val="Sous-titre"/>
    <w:rsid w:val="008046AE"/>
    <w:rPr>
      <w:rFonts w:ascii="TimesNewRoman,Bold" w:eastAsia="Times New Roman" w:hAnsi="TimesNewRoman,Bold" w:cs="Times New Roman"/>
      <w:b/>
      <w:bCs/>
      <w:snapToGrid w:val="0"/>
      <w:color w:val="FF0000"/>
      <w:sz w:val="40"/>
      <w:szCs w:val="40"/>
      <w:lang/>
    </w:rPr>
  </w:style>
  <w:style w:type="paragraph" w:styleId="Pieddepage">
    <w:name w:val="footer"/>
    <w:basedOn w:val="Normal"/>
    <w:link w:val="PieddepageCar"/>
    <w:rsid w:val="008046AE"/>
    <w:pPr>
      <w:tabs>
        <w:tab w:val="center" w:pos="4536"/>
        <w:tab w:val="right" w:pos="9072"/>
      </w:tabs>
    </w:pPr>
    <w:rPr>
      <w:rFonts w:eastAsia="Times New Roman"/>
      <w:lang/>
    </w:rPr>
  </w:style>
  <w:style w:type="character" w:customStyle="1" w:styleId="PieddepageCar">
    <w:name w:val="Pied de page Car"/>
    <w:basedOn w:val="Policepardfaut"/>
    <w:link w:val="Pieddepage"/>
    <w:rsid w:val="008046AE"/>
    <w:rPr>
      <w:rFonts w:ascii="Times New Roman" w:eastAsia="Times New Roman" w:hAnsi="Times New Roman" w:cs="Times New Roman"/>
      <w:sz w:val="24"/>
      <w:szCs w:val="24"/>
      <w:lang w:eastAsia="zh-CN"/>
    </w:rPr>
  </w:style>
  <w:style w:type="paragraph" w:styleId="Corpsdetexte">
    <w:name w:val="Body Text"/>
    <w:basedOn w:val="Normal"/>
    <w:link w:val="CorpsdetexteCar"/>
    <w:rsid w:val="008046AE"/>
    <w:rPr>
      <w:rFonts w:ascii="TimesNewRoman" w:hAnsi="TimesNewRoman"/>
      <w:snapToGrid w:val="0"/>
      <w:color w:val="000000"/>
      <w:lang w:eastAsia="fr-FR"/>
    </w:rPr>
  </w:style>
  <w:style w:type="character" w:customStyle="1" w:styleId="CorpsdetexteCar">
    <w:name w:val="Corps de texte Car"/>
    <w:basedOn w:val="Policepardfaut"/>
    <w:link w:val="Corpsdetexte"/>
    <w:rsid w:val="008046AE"/>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8046AE"/>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8046AE"/>
    <w:rPr>
      <w:rFonts w:ascii="Times New Roman" w:eastAsia="Times New Roman" w:hAnsi="Times New Roman" w:cs="Times New Roman"/>
      <w:lang w:eastAsia="zh-CN"/>
    </w:rPr>
  </w:style>
  <w:style w:type="paragraph" w:styleId="Retraitcorpsdetexte">
    <w:name w:val="Body Text Indent"/>
    <w:basedOn w:val="Normal"/>
    <w:link w:val="RetraitcorpsdetexteCar"/>
    <w:rsid w:val="008046AE"/>
    <w:pPr>
      <w:ind w:left="180"/>
    </w:pPr>
    <w:rPr>
      <w:rFonts w:eastAsia="Times New Roman"/>
      <w:sz w:val="22"/>
      <w:szCs w:val="22"/>
      <w:lang/>
    </w:rPr>
  </w:style>
  <w:style w:type="character" w:customStyle="1" w:styleId="RetraitcorpsdetexteCar">
    <w:name w:val="Retrait corps de texte Car"/>
    <w:basedOn w:val="Policepardfaut"/>
    <w:link w:val="Retraitcorpsdetexte"/>
    <w:rsid w:val="008046AE"/>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8046AE"/>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8046AE"/>
    <w:rPr>
      <w:rFonts w:ascii="Verdana" w:eastAsia="Times New Roman" w:hAnsi="Verdana" w:cs="Times New Roman"/>
      <w:sz w:val="24"/>
      <w:szCs w:val="24"/>
      <w:lang w:eastAsia="zh-CN"/>
    </w:rPr>
  </w:style>
  <w:style w:type="paragraph" w:styleId="Corpsdetexte2">
    <w:name w:val="Body Text 2"/>
    <w:basedOn w:val="Normal"/>
    <w:link w:val="Corpsdetexte2Car"/>
    <w:rsid w:val="008046AE"/>
    <w:pPr>
      <w:ind w:right="426"/>
    </w:pPr>
    <w:rPr>
      <w:rFonts w:eastAsia="Times New Roman"/>
    </w:rPr>
  </w:style>
  <w:style w:type="character" w:customStyle="1" w:styleId="Corpsdetexte2Car">
    <w:name w:val="Corps de texte 2 Car"/>
    <w:basedOn w:val="Policepardfaut"/>
    <w:link w:val="Corpsdetexte2"/>
    <w:rsid w:val="008046AE"/>
    <w:rPr>
      <w:rFonts w:ascii="Times New Roman" w:eastAsia="Times New Roman" w:hAnsi="Times New Roman" w:cs="Times New Roman"/>
      <w:sz w:val="24"/>
      <w:szCs w:val="24"/>
      <w:lang w:eastAsia="zh-CN"/>
    </w:rPr>
  </w:style>
  <w:style w:type="character" w:styleId="Numrodepage">
    <w:name w:val="page number"/>
    <w:basedOn w:val="Policepardfaut"/>
    <w:rsid w:val="008046AE"/>
  </w:style>
  <w:style w:type="table" w:styleId="Grilledutableau">
    <w:name w:val="Table Grid"/>
    <w:basedOn w:val="TableauNormal"/>
    <w:rsid w:val="008046AE"/>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8046AE"/>
    <w:pPr>
      <w:tabs>
        <w:tab w:val="center" w:pos="4536"/>
        <w:tab w:val="right" w:pos="9072"/>
      </w:tabs>
      <w:autoSpaceDE w:val="0"/>
      <w:autoSpaceDN w:val="0"/>
    </w:pPr>
    <w:rPr>
      <w:rFonts w:eastAsia="Times New Roman"/>
      <w:sz w:val="20"/>
      <w:szCs w:val="20"/>
      <w:lang/>
    </w:rPr>
  </w:style>
  <w:style w:type="character" w:customStyle="1" w:styleId="En-tteCar">
    <w:name w:val="En-tête Car"/>
    <w:basedOn w:val="Policepardfaut"/>
    <w:link w:val="En-tte"/>
    <w:rsid w:val="008046AE"/>
    <w:rPr>
      <w:rFonts w:ascii="Times New Roman" w:eastAsia="Times New Roman" w:hAnsi="Times New Roman" w:cs="Times New Roman"/>
      <w:sz w:val="20"/>
      <w:szCs w:val="20"/>
      <w:lang/>
    </w:rPr>
  </w:style>
  <w:style w:type="paragraph" w:styleId="NormalWeb">
    <w:name w:val="Normal (Web)"/>
    <w:basedOn w:val="Normal"/>
    <w:uiPriority w:val="99"/>
    <w:rsid w:val="008046AE"/>
    <w:pPr>
      <w:spacing w:before="100" w:beforeAutospacing="1" w:after="100" w:afterAutospacing="1"/>
    </w:pPr>
    <w:rPr>
      <w:rFonts w:eastAsia="Times New Roman"/>
      <w:lang w:eastAsia="fr-FR"/>
    </w:rPr>
  </w:style>
  <w:style w:type="paragraph" w:styleId="Textedebulles">
    <w:name w:val="Balloon Text"/>
    <w:basedOn w:val="Normal"/>
    <w:link w:val="TextedebullesCar"/>
    <w:rsid w:val="008046AE"/>
    <w:rPr>
      <w:rFonts w:ascii="Tahoma" w:hAnsi="Tahoma"/>
      <w:sz w:val="16"/>
      <w:szCs w:val="16"/>
      <w:lang/>
    </w:rPr>
  </w:style>
  <w:style w:type="character" w:customStyle="1" w:styleId="TextedebullesCar">
    <w:name w:val="Texte de bulles Car"/>
    <w:basedOn w:val="Policepardfaut"/>
    <w:link w:val="Textedebulles"/>
    <w:rsid w:val="008046AE"/>
    <w:rPr>
      <w:rFonts w:ascii="Tahoma" w:eastAsia="SimSun" w:hAnsi="Tahoma" w:cs="Times New Roman"/>
      <w:sz w:val="16"/>
      <w:szCs w:val="16"/>
      <w:lang w:eastAsia="zh-CN"/>
    </w:rPr>
  </w:style>
  <w:style w:type="paragraph" w:styleId="Notedebasdepage">
    <w:name w:val="footnote text"/>
    <w:basedOn w:val="Normal"/>
    <w:link w:val="NotedebasdepageCar"/>
    <w:rsid w:val="008046AE"/>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8046AE"/>
    <w:rPr>
      <w:rFonts w:ascii="Times New Roman" w:eastAsia="Times New Roman" w:hAnsi="Times New Roman" w:cs="Times New Roman"/>
      <w:sz w:val="20"/>
      <w:szCs w:val="20"/>
      <w:lang/>
    </w:rPr>
  </w:style>
  <w:style w:type="paragraph" w:customStyle="1" w:styleId="Corpsdetexte31">
    <w:name w:val="Corps de texte 31"/>
    <w:basedOn w:val="Normal"/>
    <w:rsid w:val="008046AE"/>
    <w:pPr>
      <w:overflowPunct w:val="0"/>
      <w:autoSpaceDE w:val="0"/>
      <w:autoSpaceDN w:val="0"/>
      <w:adjustRightInd w:val="0"/>
      <w:textAlignment w:val="baseline"/>
    </w:pPr>
    <w:rPr>
      <w:rFonts w:eastAsia="Times New Roman" w:cs="Traditional Arabic"/>
      <w:szCs w:val="28"/>
      <w:lang w:eastAsia="fr-FR"/>
    </w:rPr>
  </w:style>
  <w:style w:type="character" w:styleId="Lienhypertexte">
    <w:name w:val="Hyperlink"/>
    <w:uiPriority w:val="99"/>
    <w:rsid w:val="008046AE"/>
    <w:rPr>
      <w:color w:val="0000FF"/>
      <w:u w:val="single"/>
    </w:rPr>
  </w:style>
  <w:style w:type="paragraph" w:customStyle="1" w:styleId="Default">
    <w:name w:val="Default"/>
    <w:rsid w:val="008046AE"/>
    <w:pPr>
      <w:autoSpaceDE w:val="0"/>
      <w:autoSpaceDN w:val="0"/>
      <w:adjustRightInd w:val="0"/>
      <w:spacing w:after="0" w:line="240" w:lineRule="auto"/>
    </w:pPr>
    <w:rPr>
      <w:rFonts w:ascii="Arial" w:eastAsia="Calibri" w:hAnsi="Arial" w:cs="Arial"/>
      <w:color w:val="000000"/>
      <w:sz w:val="24"/>
      <w:szCs w:val="24"/>
      <w:lang w:eastAsia="fr-FR"/>
    </w:rPr>
  </w:style>
  <w:style w:type="character" w:styleId="Appelnotedebasdep">
    <w:name w:val="footnote reference"/>
    <w:rsid w:val="008046AE"/>
    <w:rPr>
      <w:vertAlign w:val="superscript"/>
    </w:rPr>
  </w:style>
  <w:style w:type="character" w:styleId="Lienhypertextesuivivisit">
    <w:name w:val="FollowedHyperlink"/>
    <w:rsid w:val="008046AE"/>
    <w:rPr>
      <w:color w:val="800080"/>
      <w:u w:val="single"/>
    </w:rPr>
  </w:style>
  <w:style w:type="character" w:styleId="lev">
    <w:name w:val="Strong"/>
    <w:uiPriority w:val="22"/>
    <w:qFormat/>
    <w:rsid w:val="008046AE"/>
    <w:rPr>
      <w:b/>
      <w:bCs/>
    </w:rPr>
  </w:style>
  <w:style w:type="paragraph" w:customStyle="1" w:styleId="spip">
    <w:name w:val="spip"/>
    <w:basedOn w:val="Normal"/>
    <w:rsid w:val="008046AE"/>
    <w:pPr>
      <w:spacing w:before="100" w:beforeAutospacing="1" w:after="100" w:afterAutospacing="1"/>
    </w:pPr>
    <w:rPr>
      <w:lang w:val="en-US" w:bidi="ar-DZ"/>
    </w:rPr>
  </w:style>
  <w:style w:type="paragraph" w:customStyle="1" w:styleId="block1">
    <w:name w:val="block1"/>
    <w:basedOn w:val="Normal"/>
    <w:rsid w:val="008046AE"/>
    <w:pPr>
      <w:spacing w:before="120"/>
      <w:jc w:val="both"/>
    </w:pPr>
    <w:rPr>
      <w:rFonts w:eastAsia="Times New Roman"/>
      <w:lang w:eastAsia="fr-FR"/>
    </w:rPr>
  </w:style>
  <w:style w:type="paragraph" w:styleId="Textebrut">
    <w:name w:val="Plain Text"/>
    <w:basedOn w:val="Normal"/>
    <w:link w:val="TextebrutCar"/>
    <w:rsid w:val="008046AE"/>
    <w:rPr>
      <w:rFonts w:ascii="Courier New" w:eastAsia="Times New Roman" w:hAnsi="Courier New"/>
      <w:sz w:val="20"/>
      <w:szCs w:val="20"/>
      <w:lang w:val="en-GB"/>
    </w:rPr>
  </w:style>
  <w:style w:type="character" w:customStyle="1" w:styleId="TextebrutCar">
    <w:name w:val="Texte brut Car"/>
    <w:basedOn w:val="Policepardfaut"/>
    <w:link w:val="Textebrut"/>
    <w:rsid w:val="008046AE"/>
    <w:rPr>
      <w:rFonts w:ascii="Courier New" w:eastAsia="Times New Roman" w:hAnsi="Courier New" w:cs="Times New Roman"/>
      <w:sz w:val="20"/>
      <w:szCs w:val="20"/>
      <w:lang w:val="en-GB"/>
    </w:rPr>
  </w:style>
  <w:style w:type="paragraph" w:styleId="Paragraphedeliste">
    <w:name w:val="List Paragraph"/>
    <w:basedOn w:val="Normal"/>
    <w:uiPriority w:val="34"/>
    <w:qFormat/>
    <w:rsid w:val="008046AE"/>
    <w:pPr>
      <w:ind w:left="720"/>
      <w:contextualSpacing/>
    </w:pPr>
    <w:rPr>
      <w:rFonts w:eastAsia="Times New Roman"/>
      <w:lang w:eastAsia="fr-FR"/>
    </w:rPr>
  </w:style>
  <w:style w:type="character" w:customStyle="1" w:styleId="apple-converted-space">
    <w:name w:val="apple-converted-space"/>
    <w:basedOn w:val="Policepardfaut"/>
    <w:rsid w:val="008046AE"/>
  </w:style>
  <w:style w:type="character" w:customStyle="1" w:styleId="hps">
    <w:name w:val="hps"/>
    <w:basedOn w:val="Policepardfaut"/>
    <w:rsid w:val="008046AE"/>
  </w:style>
  <w:style w:type="character" w:customStyle="1" w:styleId="niv21">
    <w:name w:val="niv21"/>
    <w:rsid w:val="008046AE"/>
    <w:rPr>
      <w:vanish w:val="0"/>
      <w:webHidden w:val="0"/>
      <w:sz w:val="36"/>
      <w:szCs w:val="36"/>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James-E.-Huheey/e/B001KCGHT0/ref=dp_byline_cont_book_1" TargetMode="External"/><Relationship Id="rId3" Type="http://schemas.openxmlformats.org/officeDocument/2006/relationships/settings" Target="settings.xml"/><Relationship Id="rId7" Type="http://schemas.openxmlformats.org/officeDocument/2006/relationships/hyperlink" Target="http://www.amazon.fr/s/ref=dp_byline_sr_book_2?ie=UTF8&amp;text=Jean-Claude+Ni%C3%A8pce&amp;search-alias=books-fr&amp;field-author=Jean-Claude+Ni%C3%A8pce&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r/search?hl=fr&amp;tbo=p&amp;tbm=bks&amp;q=inauthor:%22Dominique+Weigel%22&amp;source=gbs_metadata_r&amp;cad=5" TargetMode="External"/><Relationship Id="rId11" Type="http://schemas.openxmlformats.org/officeDocument/2006/relationships/fontTable" Target="fontTable.xml"/><Relationship Id="rId5" Type="http://schemas.openxmlformats.org/officeDocument/2006/relationships/hyperlink" Target="http://www.lavoisier.fr/livre/materiaux/cristallographie-geometrique/millot/descriptif-9782743014612" TargetMode="External"/><Relationship Id="rId10" Type="http://schemas.openxmlformats.org/officeDocument/2006/relationships/hyperlink" Target="http://www.amazon.fr/s/ref=dp_byline_sr_book_3?ie=UTF8&amp;field-author=Richard+L.+Keiter&amp;search-alias=books-fr-intl-us&amp;text=Richard+L.+Keiter&amp;sort=relevancerank" TargetMode="External"/><Relationship Id="rId4" Type="http://schemas.openxmlformats.org/officeDocument/2006/relationships/webSettings" Target="webSettings.xml"/><Relationship Id="rId9" Type="http://schemas.openxmlformats.org/officeDocument/2006/relationships/hyperlink" Target="http://www.amazon.fr/s/ref=dp_byline_sr_book_2?ie=UTF8&amp;field-author=Ellen+A.+Keiter&amp;search-alias=books-fr-intl-us&amp;text=Ellen+A.+Keiter&amp;sort=relevancer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6841</Words>
  <Characters>37630</Characters>
  <Application>Microsoft Office Word</Application>
  <DocSecurity>0</DocSecurity>
  <Lines>313</Lines>
  <Paragraphs>88</Paragraphs>
  <ScaleCrop>false</ScaleCrop>
  <Company/>
  <LinksUpToDate>false</LinksUpToDate>
  <CharactersWithSpaces>44383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2018-05-17T03:27:00Z</dcterms:created>
  <dcterms:modified xsi:type="dcterms:W3CDTF">2018-05-17T03:28:00Z</dcterms:modified>
</cp:coreProperties>
</file>